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Brazil</w:t>
      </w:r>
      <w:r>
        <w:t xml:space="preserve"> </w:t>
      </w:r>
      <w:r>
        <w:t xml:space="preserve">Brasília</w:t>
      </w:r>
    </w:p>
    <w:bookmarkStart w:id="28" w:name="X8937d0740381b2fbe6aab2277bdb584b68857a7"/>
    <w:p>
      <w:pPr>
        <w:pStyle w:val="Heading1"/>
      </w:pPr>
      <w:r>
        <w:t xml:space="preserve">Research Proposal: Strategic Capacity Building for Education Administrators in Brazil Brasília</w:t>
      </w:r>
    </w:p>
    <w:bookmarkStart w:id="20" w:name="i.-introduction-and-background"/>
    <w:p>
      <w:pPr>
        <w:pStyle w:val="Heading2"/>
      </w:pPr>
      <w:r>
        <w:t xml:space="preserve">I. Introduction and Background</w:t>
      </w:r>
    </w:p>
    <w:p>
      <w:pPr>
        <w:pStyle w:val="FirstParagraph"/>
      </w:pPr>
      <w:r>
        <w:t xml:space="preserve">The role of the Education Administrator has become increasingly pivotal within the complex educational landscape of Brazil, particularly in the Federal District of Brasília. As the nation's political and administrative capital, Brasília confronts unique challenges including rapid urbanization, significant socioeconomic disparities between affluent satellite cities and underserved peripheries, and a diverse student population requiring tailored educational strategies. This</w:t>
      </w:r>
      <w:r>
        <w:t xml:space="preserve"> </w:t>
      </w:r>
      <w:r>
        <w:rPr>
          <w:bCs/>
          <w:b/>
        </w:rPr>
        <w:t xml:space="preserve">Research Proposal</w:t>
      </w:r>
      <w:r>
        <w:t xml:space="preserve"> </w:t>
      </w:r>
      <w:r>
        <w:t xml:space="preserve">addresses a critical gap in understanding how effective leadership practices by Education Administrators can catalyze systemic improvements in the Brasília educational ecosystem. In Brazil, the Education Administrator operates at the intersection of national policy implementation (e.g., National Education Plan - PNE) and localized delivery, making their capacity central to achieving equitable learning outcomes across</w:t>
      </w:r>
      <w:r>
        <w:t xml:space="preserve"> </w:t>
      </w:r>
      <w:r>
        <w:rPr>
          <w:bCs/>
          <w:b/>
        </w:rPr>
        <w:t xml:space="preserve">Brazil Brasília</w:t>
      </w:r>
      <w:r>
        <w:t xml:space="preserve">'s 2.6 million students enrolled in public schools.</w:t>
      </w:r>
    </w:p>
    <w:bookmarkEnd w:id="20"/>
    <w:bookmarkStart w:id="21" w:name="ii.-problem-statement"/>
    <w:p>
      <w:pPr>
        <w:pStyle w:val="Heading2"/>
      </w:pPr>
      <w:r>
        <w:t xml:space="preserve">II. Problem Statement</w:t>
      </w:r>
    </w:p>
    <w:p>
      <w:pPr>
        <w:pStyle w:val="FirstParagraph"/>
      </w:pPr>
      <w:r>
        <w:t xml:space="preserve">Despite Brazil's constitutional commitment to education as a fundamental right, persistent inequities plague Brasília's schools. Key issues include inconsistent implementation of national curricular standards, fragmented resource allocation across municipal and federal jurisdictions, and high turnover among school leaders. Current data from the Brazilian Institute of Geography and Statistics (IBGE) indicates that only 42% of public schools in Brasília meet basic infrastructure adequacy benchmarks, directly impacting student performance. Crucially, existing research predominantly focuses on national-level policy or isolated school case studies, neglecting the specific strategic competencies required of</w:t>
      </w:r>
      <w:r>
        <w:t xml:space="preserve"> </w:t>
      </w:r>
      <w:r>
        <w:rPr>
          <w:bCs/>
          <w:b/>
        </w:rPr>
        <w:t xml:space="preserve">Education Administrator</w:t>
      </w:r>
      <w:r>
        <w:t xml:space="preserve">s navigating Brasília's unique federal district governance structure. This gap impedes evidence-based professional development and leadership succession planning essential for sustainable educational advancement in</w:t>
      </w:r>
      <w:r>
        <w:t xml:space="preserve"> </w:t>
      </w:r>
      <w:r>
        <w:rPr>
          <w:bCs/>
          <w:b/>
        </w:rPr>
        <w:t xml:space="preserve">Brazil Brasília</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identify the core competencies and operational challenges faced by Education Administrators in managing schools within Brasília's diverse urban and suburban contexts.</w:t>
      </w:r>
    </w:p>
    <w:p>
      <w:pPr>
        <w:numPr>
          <w:ilvl w:val="0"/>
          <w:numId w:val="1001"/>
        </w:numPr>
        <w:pStyle w:val="Compact"/>
      </w:pPr>
      <w:r>
        <w:t xml:space="preserve">To analyze the correlation between leadership practices of Education Administrators and measurable improvements in student retention, teacher satisfaction, and pedagogical innovation across Brasília's public school network.</w:t>
      </w:r>
    </w:p>
    <w:p>
      <w:pPr>
        <w:numPr>
          <w:ilvl w:val="0"/>
          <w:numId w:val="1001"/>
        </w:numPr>
        <w:pStyle w:val="Compact"/>
      </w:pPr>
      <w:r>
        <w:t xml:space="preserve">To develop a context-specific competency framework for Education Administrators aligned with Brazil's National Common Curriculum Base (BNCC) and Brasília's Municipal Education Plan (PEM).</w:t>
      </w:r>
    </w:p>
    <w:p>
      <w:pPr>
        <w:numPr>
          <w:ilvl w:val="0"/>
          <w:numId w:val="1001"/>
        </w:numPr>
        <w:pStyle w:val="Compact"/>
      </w:pPr>
      <w:r>
        <w:t xml:space="preserve">To propose actionable policy recommendations for the Secretariat of Education of the Federal District (SEEDF) to enhance leadership pipelines and support systems.</w:t>
      </w:r>
    </w:p>
    <w:bookmarkEnd w:id="22"/>
    <w:bookmarkStart w:id="23" w:name="iv.-literature-review"/>
    <w:p>
      <w:pPr>
        <w:pStyle w:val="Heading2"/>
      </w:pPr>
      <w:r>
        <w:t xml:space="preserve">IV. Literature Review</w:t>
      </w:r>
    </w:p>
    <w:p>
      <w:pPr>
        <w:pStyle w:val="FirstParagraph"/>
      </w:pPr>
      <w:r>
        <w:t xml:space="preserve">Existing scholarship on educational leadership in Brazil highlights the tension between top-down national mandates and localized implementation (Silva &amp; Almeida, 2021). International studies (Leithwood et al., 2019) emphasize distributed leadership and data-driven decision-making as critical success factors. However, Brazilian research by Mendes (2023) on municipal education systems reveals that administrators in federal districts like Brasília face amplified complexity due to dual governance from the Union and Municipalities. The current absence of district-specific frameworks for Education Administrator development represents a significant oversight—this</w:t>
      </w:r>
      <w:r>
        <w:t xml:space="preserve"> </w:t>
      </w:r>
      <w:r>
        <w:rPr>
          <w:bCs/>
          <w:b/>
        </w:rPr>
        <w:t xml:space="preserve">Research Proposal</w:t>
      </w:r>
      <w:r>
        <w:t xml:space="preserve"> </w:t>
      </w:r>
      <w:r>
        <w:t xml:space="preserve">directly addresses this void through a focused investigation grounded in Brasília's reality.</w:t>
      </w:r>
    </w:p>
    <w:bookmarkEnd w:id="23"/>
    <w:bookmarkStart w:id="24" w:name="v.-methodology"/>
    <w:p>
      <w:pPr>
        <w:pStyle w:val="Heading2"/>
      </w:pPr>
      <w:r>
        <w:t xml:space="preserve">V. Methodology</w:t>
      </w:r>
    </w:p>
    <w:p>
      <w:pPr>
        <w:pStyle w:val="FirstParagraph"/>
      </w:pPr>
      <w:r>
        <w:t xml:space="preserve">This mixed-methods study employs sequential explanatory design over 18 months:</w:t>
      </w:r>
    </w:p>
    <w:p>
      <w:pPr>
        <w:numPr>
          <w:ilvl w:val="0"/>
          <w:numId w:val="1002"/>
        </w:numPr>
        <w:pStyle w:val="Compact"/>
      </w:pPr>
      <w:r>
        <w:rPr>
          <w:bCs/>
          <w:b/>
        </w:rPr>
        <w:t xml:space="preserve">Phase 1 (6 months):</w:t>
      </w:r>
      <w:r>
        <w:t xml:space="preserve"> </w:t>
      </w:r>
      <w:r>
        <w:t xml:space="preserve">Quantitative survey of 350 Education Administrators across all public school clusters in Brasília, measuring leadership styles, perceived support, and school-level performance indicators (ENEM results, attendance rates).</w:t>
      </w:r>
    </w:p>
    <w:p>
      <w:pPr>
        <w:numPr>
          <w:ilvl w:val="0"/>
          <w:numId w:val="1002"/>
        </w:numPr>
        <w:pStyle w:val="Compact"/>
      </w:pPr>
      <w:r>
        <w:rPr>
          <w:bCs/>
          <w:b/>
        </w:rPr>
        <w:t xml:space="preserve">Phase 2 (8 months):</w:t>
      </w:r>
      <w:r>
        <w:t xml:space="preserve"> </w:t>
      </w:r>
      <w:r>
        <w:t xml:space="preserve">In-depth case studies of 15 schools exhibiting high resilience/low achievement gaps; semi-structured interviews with Education Administrators, teachers, and SEEDF officials.</w:t>
      </w:r>
    </w:p>
    <w:p>
      <w:pPr>
        <w:numPr>
          <w:ilvl w:val="0"/>
          <w:numId w:val="1002"/>
        </w:numPr>
        <w:pStyle w:val="Compact"/>
      </w:pPr>
      <w:r>
        <w:rPr>
          <w:bCs/>
          <w:b/>
        </w:rPr>
        <w:t xml:space="preserve">Phase 3 (4 months):</w:t>
      </w:r>
      <w:r>
        <w:t xml:space="preserve"> </w:t>
      </w:r>
      <w:r>
        <w:t xml:space="preserve">Development and validation of the competency framework via Delphi study with 25 education experts from Brazilian universities and SEEDF.</w:t>
      </w:r>
    </w:p>
    <w:p>
      <w:pPr>
        <w:pStyle w:val="FirstParagraph"/>
      </w:pPr>
      <w:r>
        <w:t xml:space="preserve">Data analysis will utilize SPSS for quantitative data and NVivo for qualitative coding. Ethical clearance will be secured from UNB's Ethics Committee prior to fieldwork, ensuring compliance with Brazilian Resolution 466/12 on research ethics.</w:t>
      </w:r>
    </w:p>
    <w:bookmarkEnd w:id="24"/>
    <w:bookmarkStart w:id="25" w:name="vi.-significance-and-expected-impact"/>
    <w:p>
      <w:pPr>
        <w:pStyle w:val="Heading2"/>
      </w:pPr>
      <w:r>
        <w:t xml:space="preserve">VI. Significance and Expected Impact</w:t>
      </w:r>
    </w:p>
    <w:p>
      <w:pPr>
        <w:pStyle w:val="FirstParagraph"/>
      </w:pPr>
      <w:r>
        <w:t xml:space="preserve">This</w:t>
      </w:r>
      <w:r>
        <w:t xml:space="preserve"> </w:t>
      </w:r>
      <w:r>
        <w:rPr>
          <w:bCs/>
          <w:b/>
        </w:rPr>
        <w:t xml:space="preserve">Research Proposal</w:t>
      </w:r>
      <w:r>
        <w:t xml:space="preserve"> </w:t>
      </w:r>
      <w:r>
        <w:t xml:space="preserve">delivers tangible value for</w:t>
      </w:r>
      <w:r>
        <w:t xml:space="preserve"> </w:t>
      </w:r>
      <w:r>
        <w:rPr>
          <w:bCs/>
          <w:b/>
        </w:rPr>
        <w:t xml:space="preserve">Brazil Brasília</w:t>
      </w:r>
      <w:r>
        <w:t xml:space="preserve">'s educational trajectory. Findings will directly inform SEEDF's leadership development programs, potentially transforming how Education Administrators are recruited, trained, and supported in the Federal District. The proposed competency framework—a first of its kind for Brasília—will provide a standardized roadmap addressing critical gaps like conflict resolution in diverse communities and digital transformation management (e.g., integrating Brazil's "Escola em Casa" platform). By centering the Education Administrator as a strategic agent within</w:t>
      </w:r>
      <w:r>
        <w:t xml:space="preserve"> </w:t>
      </w:r>
      <w:r>
        <w:rPr>
          <w:bCs/>
          <w:b/>
        </w:rPr>
        <w:t xml:space="preserve">Brazil Brasília</w:t>
      </w:r>
      <w:r>
        <w:t xml:space="preserve">'s system, this research supports national goals under the PNE 2021-2030 to reduce educational disparities by 50%. Furthermore, results will be disseminated through policy briefs to the Ministry of Education (MEC) and SEEDF, alongside academic publications in Brazilian journals like "Educação e Pesquisa."</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1-2</w:t>
      </w:r>
    </w:p>
    <w:p>
      <w:pPr>
        <w:pStyle w:val="BodyText"/>
      </w:pPr>
      <w:r>
        <w:t xml:space="preserve">Memoirs, Protocol, SEEDF Partnership Agreement</w:t>
      </w:r>
    </w:p>
    <w:p>
      <w:pPr>
        <w:pStyle w:val="BodyText"/>
      </w:pPr>
      <w:r>
        <w:t xml:space="preserve">Quantitative Survey &amp; Analysis</w:t>
      </w:r>
    </w:p>
    <w:p>
      <w:pPr>
        <w:pStyle w:val="BodyText"/>
      </w:pPr>
      <w:r>
        <w:t xml:space="preserve">3-6</w:t>
      </w:r>
    </w:p>
    <w:p>
      <w:pPr>
        <w:pStyle w:val="BodyText"/>
      </w:pPr>
      <w:r>
        <w:t xml:space="preserve">&lt;</w:t>
      </w:r>
      <w:r>
        <w:t xml:space="preserve"> </w:t>
      </w:r>
      <w:r>
        <w:t xml:space="preserve">td&gt;Data Report on Leadership Profiles/Challenges</w:t>
      </w:r>
    </w:p>
    <w:p>
      <w:pPr>
        <w:pStyle w:val="BodyText"/>
      </w:pPr>
      <w:r>
        <w:t xml:space="preserve">Case Studies &amp; Interviews</w:t>
      </w:r>
    </w:p>
    <w:p>
      <w:pPr>
        <w:pStyle w:val="BodyText"/>
      </w:pPr>
      <w:r>
        <w:t xml:space="preserve">7-14</w:t>
      </w:r>
    </w:p>
    <w:p>
      <w:pPr>
        <w:pStyle w:val="BodyText"/>
      </w:pPr>
      <w:r>
        <w:t xml:space="preserve">Casual Analysis of Leadership Impact Mechanisms</w:t>
      </w:r>
    </w:p>
    <w:p>
      <w:pPr>
        <w:pStyle w:val="BodyText"/>
      </w:pPr>
      <w:r>
        <w:t xml:space="preserve">Framework Development &amp; Validation</w:t>
      </w:r>
    </w:p>
    <w:p>
      <w:pPr>
        <w:pStyle w:val="BodyText"/>
      </w:pPr>
      <w:r>
        <w:t xml:space="preserve">15-18</w:t>
      </w:r>
    </w:p>
    <w:p>
      <w:pPr>
        <w:pStyle w:val="BodyText"/>
      </w:pPr>
      <w:r>
        <w:t xml:space="preserve">Pilot Competency Framework &amp; SEEDF Endorsement Plan</w:t>
      </w:r>
    </w:p>
    <w:bookmarkEnd w:id="26"/>
    <w:bookmarkStart w:id="27" w:name="viii.-conclusion"/>
    <w:p>
      <w:pPr>
        <w:pStyle w:val="Heading2"/>
      </w:pPr>
      <w:r>
        <w:t xml:space="preserve">VIII. Conclusion</w:t>
      </w:r>
    </w:p>
    <w:p>
      <w:pPr>
        <w:pStyle w:val="FirstParagraph"/>
      </w:pPr>
      <w:r>
        <w:t xml:space="preserve">The success of Brazil's educational vision hinges on the capabilities of its Education Administrators, especially within the intricate administrative environment of Brasília. This comprehensive</w:t>
      </w:r>
      <w:r>
        <w:t xml:space="preserve"> </w:t>
      </w:r>
      <w:r>
        <w:rPr>
          <w:bCs/>
          <w:b/>
        </w:rPr>
        <w:t xml:space="preserve">Research Proposal</w:t>
      </w:r>
      <w:r>
        <w:t xml:space="preserve"> </w:t>
      </w:r>
      <w:r>
        <w:t xml:space="preserve">outlines a vital investigation into how leadership practices can be systematically enhanced to overcome Brasília-specific barriers and advance equity. By positioning the Education Administrator as an indispensable strategic asset—not merely a manager but a catalyst for systemic change—this research promises to deliver actionable insights that will empower leaders across</w:t>
      </w:r>
      <w:r>
        <w:t xml:space="preserve"> </w:t>
      </w:r>
      <w:r>
        <w:rPr>
          <w:bCs/>
          <w:b/>
        </w:rPr>
        <w:t xml:space="preserve">Brazil Brasília</w:t>
      </w:r>
      <w:r>
        <w:t xml:space="preserve">'s schools. The proposed framework will serve as a sustainable foundation for nurturing the next generation of educational leaders, directly contributing to Brazil's commitment to quality education for all its citizens. This work transcends academic inquiry; it is an investment in the future of Brasília's children and the nation's long-term development.</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Brazil Brasília</dc:title>
  <dc:creator/>
  <dc:language>en</dc:language>
  <cp:keywords/>
  <dcterms:created xsi:type="dcterms:W3CDTF">2026-07-23T08:34:46Z</dcterms:created>
  <dcterms:modified xsi:type="dcterms:W3CDTF">2026-07-23T08:34:46Z</dcterms:modified>
</cp:coreProperties>
</file>

<file path=docProps/custom.xml><?xml version="1.0" encoding="utf-8"?>
<Properties xmlns="http://schemas.openxmlformats.org/officeDocument/2006/custom-properties" xmlns:vt="http://schemas.openxmlformats.org/officeDocument/2006/docPropsVTypes"/>
</file>