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São</w:t>
      </w:r>
      <w:r>
        <w:t xml:space="preserve"> </w:t>
      </w:r>
      <w:r>
        <w:t xml:space="preserve">Paulo,</w:t>
      </w:r>
      <w:r>
        <w:t xml:space="preserve"> </w:t>
      </w:r>
      <w:r>
        <w:t xml:space="preserve">Brazil</w:t>
      </w:r>
    </w:p>
    <w:bookmarkStart w:id="31" w:name="Xe1a43c8c699c6e0a3fc67ed0ca9f71fee302e48"/>
    <w:p>
      <w:pPr>
        <w:pStyle w:val="Heading1"/>
      </w:pPr>
      <w:r>
        <w:t xml:space="preserve">Research Proposal: Enhancing Educational Leadership through the Role of Education Administrator in Brazil São Paulo Context</w:t>
      </w:r>
    </w:p>
    <w:bookmarkStart w:id="20" w:name="introduction-and-background"/>
    <w:p>
      <w:pPr>
        <w:pStyle w:val="Heading2"/>
      </w:pPr>
      <w:r>
        <w:t xml:space="preserve">1. Introduction and Background</w:t>
      </w:r>
    </w:p>
    <w:p>
      <w:pPr>
        <w:pStyle w:val="FirstParagraph"/>
      </w:pPr>
      <w:r>
        <w:t xml:space="preserve">The State of São Paulo, Brazil, hosts over 30 million students across more than 5,000 public schools within its sprawling urban landscape. As the most populous state in Latin America and a critical economic hub for Brazil, São Paulo faces unprecedented challenges in educational equity, resource allocation, and academic achievement. Central to addressing these systemic issues is the pivotal role of the</w:t>
      </w:r>
      <w:r>
        <w:t xml:space="preserve"> </w:t>
      </w:r>
      <w:r>
        <w:rPr>
          <w:iCs/>
          <w:i/>
        </w:rPr>
        <w:t xml:space="preserve">Education Administrator</w:t>
      </w:r>
      <w:r>
        <w:t xml:space="preserve">, who serves as the operational backbone of school management systems. Despite substantial investment in Brazil's national education framework (including LDB 9394/96 and PDE), current research reveals significant gaps in understanding how Education Administrators navigate complex socio-educational environments unique to São Paulo. This Research Proposal addresses this critical void by investigating the evolving responsibilities, challenges, and professional development needs of Education Administrators operating within Brazil São Paulo's distinct public school ecosystem.</w:t>
      </w:r>
    </w:p>
    <w:p>
      <w:pPr>
        <w:pStyle w:val="BodyText"/>
      </w:pPr>
      <w:r>
        <w:t xml:space="preserve">Recent data from the São Paulo State Department of Education (SED) indicates that over 85% of schools in the state face chronic underfunding, teacher shortages, and socio-economic disparities. The Education Administrator—often balancing budget management, curriculum implementation, community engagement, and student welfare—operates within this volatile context without adequate evidence-based support structures. This research directly responds to Governor Tarcísio de Freitas' 2023 educational reform agenda prioritizing "leadership development for school directors," positioning it as an urgent intervention aligned with state policy objectives.</w:t>
      </w:r>
    </w:p>
    <w:bookmarkEnd w:id="20"/>
    <w:bookmarkStart w:id="21" w:name="problem-statement"/>
    <w:p>
      <w:pPr>
        <w:pStyle w:val="Heading2"/>
      </w:pPr>
      <w:r>
        <w:t xml:space="preserve">2. Problem Statement</w:t>
      </w:r>
    </w:p>
    <w:p>
      <w:pPr>
        <w:pStyle w:val="FirstParagraph"/>
      </w:pPr>
      <w:r>
        <w:t xml:space="preserve">While Brazil's education system has made strides in access, quality remains uneven—particularly in São Paulo's peripheral districts where 68% of schools score below national benchmarks (INEP, 2023). Current literature on educational leadership in Brazil (e.g., Lemos &amp; Silva, 2021) largely focuses on theoretical frameworks or small-scale urban studies, neglecting the scale and complexity of São Paulo's system. Crucially, there is no comprehensive study examining how Education Administrators in Brazil São Paulo specifically:</w:t>
      </w:r>
    </w:p>
    <w:p>
      <w:pPr>
        <w:numPr>
          <w:ilvl w:val="0"/>
          <w:numId w:val="1001"/>
        </w:numPr>
        <w:pStyle w:val="Compact"/>
      </w:pPr>
      <w:r>
        <w:t xml:space="preserve">Manage cross-cultural classrooms with 40%+ immigrant student populations</w:t>
      </w:r>
    </w:p>
    <w:p>
      <w:pPr>
        <w:numPr>
          <w:ilvl w:val="0"/>
          <w:numId w:val="1001"/>
        </w:numPr>
        <w:pStyle w:val="Compact"/>
      </w:pPr>
      <w:r>
        <w:t xml:space="preserve">Navigate state-level policy implementation amid fiscal constraints</w:t>
      </w:r>
    </w:p>
    <w:p>
      <w:pPr>
        <w:numPr>
          <w:ilvl w:val="0"/>
          <w:numId w:val="1001"/>
        </w:numPr>
        <w:pStyle w:val="Compact"/>
      </w:pPr>
      <w:r>
        <w:t xml:space="preserve">Address the digital divide exposed during pandemic-era remote learning (2020-2023)</w:t>
      </w:r>
    </w:p>
    <w:p>
      <w:pPr>
        <w:pStyle w:val="FirstParagraph"/>
      </w:pPr>
      <w:r>
        <w:t xml:space="preserve">This gap impedes evidence-based policymaking. Without understanding the operational realities of Education Administrators in Brazil São Paulo, state interventions risk misalignment with on-the-ground needs, perpetuating systemic inequities.</w:t>
      </w:r>
    </w:p>
    <w:bookmarkEnd w:id="21"/>
    <w:bookmarkStart w:id="22" w:name="research-objectives-and-questions"/>
    <w:p>
      <w:pPr>
        <w:pStyle w:val="Heading2"/>
      </w:pPr>
      <w:r>
        <w:t xml:space="preserve">3. Research Objectives and Questions</w:t>
      </w:r>
    </w:p>
    <w:p>
      <w:pPr>
        <w:pStyle w:val="FirstParagraph"/>
      </w:pPr>
      <w:r>
        <w:t xml:space="preserve">This study aims to develop an actionable framework for strengthening educational leadership in Brazil São Paulo through the following objectives:</w:t>
      </w:r>
    </w:p>
    <w:p>
      <w:pPr>
        <w:numPr>
          <w:ilvl w:val="0"/>
          <w:numId w:val="1002"/>
        </w:numPr>
        <w:pStyle w:val="Compact"/>
      </w:pPr>
      <w:r>
        <w:t xml:space="preserve">To map the evolving responsibilities of Education Administrators across 10 diverse districts in São Paulo (including high-poverty zones like Vila Maria and affluent areas like Morumbi)</w:t>
      </w:r>
    </w:p>
    <w:p>
      <w:pPr>
        <w:numPr>
          <w:ilvl w:val="0"/>
          <w:numId w:val="1002"/>
        </w:numPr>
        <w:pStyle w:val="Compact"/>
      </w:pPr>
      <w:r>
        <w:t xml:space="preserve">To identify systemic barriers (fiscal, cultural, administrative) hindering effective leadership in Brazil São Paulo's context</w:t>
      </w:r>
    </w:p>
    <w:p>
      <w:pPr>
        <w:numPr>
          <w:ilvl w:val="0"/>
          <w:numId w:val="1002"/>
        </w:numPr>
        <w:pStyle w:val="Compact"/>
      </w:pPr>
      <w:r>
        <w:t xml:space="preserve">To co-design a professional development model for Education Administrators with the São Paulo SED and school stakeholders</w:t>
      </w:r>
    </w:p>
    <w:p>
      <w:pPr>
        <w:pStyle w:val="FirstParagraph"/>
      </w:pPr>
      <w:r>
        <w:t xml:space="preserve">Key research questions include:</w:t>
      </w:r>
    </w:p>
    <w:p>
      <w:pPr>
        <w:numPr>
          <w:ilvl w:val="0"/>
          <w:numId w:val="1003"/>
        </w:numPr>
        <w:pStyle w:val="Compact"/>
      </w:pPr>
      <w:r>
        <w:t xml:space="preserve">How do Education Administrators in Brazil São Paulo prioritize competing demands (e.g., student performance, budget constraints, community expectations)?</w:t>
      </w:r>
    </w:p>
    <w:p>
      <w:pPr>
        <w:numPr>
          <w:ilvl w:val="0"/>
          <w:numId w:val="1003"/>
        </w:numPr>
        <w:pStyle w:val="Compact"/>
      </w:pPr>
      <w:r>
        <w:t xml:space="preserve">To what extent does current state-level training align with the daily realities of School Directors in São Paulo's public system?</w:t>
      </w:r>
    </w:p>
    <w:p>
      <w:pPr>
        <w:numPr>
          <w:ilvl w:val="0"/>
          <w:numId w:val="1003"/>
        </w:numPr>
        <w:pStyle w:val="Compact"/>
      </w:pPr>
      <w:r>
        <w:t xml:space="preserve">What policy interventions would most effectively empower Education Administrators to improve educational outcomes in Brazil São Paulo?</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grounded in Brazilian educational governance context:</w:t>
      </w:r>
    </w:p>
    <w:bookmarkStart w:id="23" w:name="phase-1-quantitative-mapping-months-1-6"/>
    <w:p>
      <w:pPr>
        <w:pStyle w:val="Heading3"/>
      </w:pPr>
      <w:r>
        <w:t xml:space="preserve">Phase 1: Quantitative Mapping (Months 1-6)</w:t>
      </w:r>
    </w:p>
    <w:p>
      <w:pPr>
        <w:numPr>
          <w:ilvl w:val="0"/>
          <w:numId w:val="1004"/>
        </w:numPr>
        <w:pStyle w:val="Compact"/>
      </w:pPr>
      <w:r>
        <w:rPr>
          <w:bCs/>
          <w:b/>
        </w:rPr>
        <w:t xml:space="preserve">Sample:</w:t>
      </w:r>
      <w:r>
        <w:t xml:space="preserve"> </w:t>
      </w:r>
      <w:r>
        <w:t xml:space="preserve">Stratified random sampling of 500 Education Administrators across São Paulo's 92 school districts</w:t>
      </w:r>
    </w:p>
    <w:p>
      <w:pPr>
        <w:numPr>
          <w:ilvl w:val="0"/>
          <w:numId w:val="1004"/>
        </w:numPr>
        <w:pStyle w:val="Compact"/>
      </w:pPr>
      <w:r>
        <w:rPr>
          <w:bCs/>
          <w:b/>
        </w:rPr>
        <w:t xml:space="preserve">Data Collection:</w:t>
      </w:r>
      <w:r>
        <w:t xml:space="preserve"> </w:t>
      </w:r>
      <w:r>
        <w:t xml:space="preserve">Validated survey measuring leadership efficacy, resource access, and policy implementation challenges (adapted from OECD's "School Leadership" framework)</w:t>
      </w:r>
    </w:p>
    <w:p>
      <w:pPr>
        <w:numPr>
          <w:ilvl w:val="0"/>
          <w:numId w:val="1004"/>
        </w:numPr>
        <w:pStyle w:val="Compact"/>
      </w:pPr>
      <w:r>
        <w:rPr>
          <w:bCs/>
          <w:b/>
        </w:rPr>
        <w:t xml:space="preserve">Analysis:</w:t>
      </w:r>
      <w:r>
        <w:t xml:space="preserve"> </w:t>
      </w:r>
      <w:r>
        <w:t xml:space="preserve">Regression modeling to identify correlation between administrative capacity and school performance metrics (SAE data)</w:t>
      </w:r>
    </w:p>
    <w:bookmarkEnd w:id="23"/>
    <w:bookmarkStart w:id="24" w:name="Xca50091431d3e6e0e65df4cc67ed7ec8c17984e"/>
    <w:p>
      <w:pPr>
        <w:pStyle w:val="Heading3"/>
      </w:pPr>
      <w:r>
        <w:t xml:space="preserve">Phase 2: Qualitative Deep Dive (Months 7-14)</w:t>
      </w:r>
    </w:p>
    <w:p>
      <w:pPr>
        <w:numPr>
          <w:ilvl w:val="0"/>
          <w:numId w:val="1005"/>
        </w:numPr>
        <w:pStyle w:val="Compact"/>
      </w:pPr>
      <w:r>
        <w:rPr>
          <w:bCs/>
          <w:b/>
        </w:rPr>
        <w:t xml:space="preserve">Sites:</w:t>
      </w:r>
      <w:r>
        <w:t xml:space="preserve"> </w:t>
      </w:r>
      <w:r>
        <w:t xml:space="preserve">15 schools representing high/low-performing, urban/rural, and socio-economic diversity</w:t>
      </w:r>
    </w:p>
    <w:p>
      <w:pPr>
        <w:numPr>
          <w:ilvl w:val="0"/>
          <w:numId w:val="1005"/>
        </w:numPr>
        <w:pStyle w:val="Compact"/>
      </w:pPr>
      <w:r>
        <w:rPr>
          <w:bCs/>
          <w:b/>
        </w:rPr>
        <w:t xml:space="preserve">Methods:</w:t>
      </w:r>
      <w:r>
        <w:t xml:space="preserve"> </w:t>
      </w:r>
      <w:r>
        <w:t xml:space="preserve">Semi-structured interviews with 45 Education Administrators; focus groups with teachers (n=120) and community leaders (n=30)</w:t>
      </w:r>
    </w:p>
    <w:p>
      <w:pPr>
        <w:numPr>
          <w:ilvl w:val="0"/>
          <w:numId w:val="1005"/>
        </w:numPr>
        <w:pStyle w:val="Compact"/>
      </w:pPr>
      <w:r>
        <w:rPr>
          <w:bCs/>
          <w:b/>
        </w:rPr>
        <w:t xml:space="preserve">Data Analysis:</w:t>
      </w:r>
      <w:r>
        <w:t xml:space="preserve"> </w:t>
      </w:r>
      <w:r>
        <w:t xml:space="preserve">Thematic analysis using NVivo, guided by Brazilian Critical Pedagogy frameworks</w:t>
      </w:r>
    </w:p>
    <w:bookmarkEnd w:id="24"/>
    <w:bookmarkStart w:id="25" w:name="phase-3-co-design-workshop-month-15"/>
    <w:p>
      <w:pPr>
        <w:pStyle w:val="Heading3"/>
      </w:pPr>
      <w:r>
        <w:t xml:space="preserve">Phase 3: Co-Design Workshop (Month 15)</w:t>
      </w:r>
    </w:p>
    <w:p>
      <w:pPr>
        <w:numPr>
          <w:ilvl w:val="0"/>
          <w:numId w:val="1006"/>
        </w:numPr>
        <w:pStyle w:val="Compact"/>
      </w:pPr>
      <w:r>
        <w:rPr>
          <w:bCs/>
          <w:b/>
        </w:rPr>
        <w:t xml:space="preserve">Participants:</w:t>
      </w:r>
      <w:r>
        <w:t xml:space="preserve"> </w:t>
      </w:r>
      <w:r>
        <w:t xml:space="preserve">SED officials, Education Administrators (n=20), union representatives, and academic partners</w:t>
      </w:r>
    </w:p>
    <w:p>
      <w:pPr>
        <w:numPr>
          <w:ilvl w:val="0"/>
          <w:numId w:val="1006"/>
        </w:numPr>
        <w:pStyle w:val="Compact"/>
      </w:pPr>
      <w:r>
        <w:rPr>
          <w:bCs/>
          <w:b/>
        </w:rPr>
        <w:t xml:space="preserve">Output:</w:t>
      </w:r>
      <w:r>
        <w:t xml:space="preserve"> </w:t>
      </w:r>
      <w:r>
        <w:t xml:space="preserve">Draft framework for a São Paulo-specific Education Administrator certification program</w:t>
      </w:r>
    </w:p>
    <w:p>
      <w:pPr>
        <w:pStyle w:val="FirstParagraph"/>
      </w:pPr>
      <w:r>
        <w:t xml:space="preserve">All fieldwork will comply with Brazilian research ethics standards (CONEP 196/96) and be conducted in Portuguese with English translation support.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promises transformative outcomes for Brazil São Paulo's education system:</w:t>
      </w:r>
    </w:p>
    <w:p>
      <w:pPr>
        <w:numPr>
          <w:ilvl w:val="0"/>
          <w:numId w:val="1007"/>
        </w:numPr>
        <w:pStyle w:val="Compact"/>
      </w:pPr>
      <w:r>
        <w:rPr>
          <w:bCs/>
          <w:b/>
        </w:rPr>
        <w:t xml:space="preserve">Evidence-Based Policy Recommendations:</w:t>
      </w:r>
      <w:r>
        <w:t xml:space="preserve"> </w:t>
      </w:r>
      <w:r>
        <w:t xml:space="preserve">A state-level report with 10+ actionable interventions for the SED, directly informing Governor's Education Reform Committee</w:t>
      </w:r>
    </w:p>
    <w:p>
      <w:pPr>
        <w:numPr>
          <w:ilvl w:val="0"/>
          <w:numId w:val="1007"/>
        </w:numPr>
        <w:pStyle w:val="Compact"/>
      </w:pPr>
      <w:r>
        <w:rPr>
          <w:bCs/>
          <w:b/>
        </w:rPr>
        <w:t xml:space="preserve">Professional Development Framework:</w:t>
      </w:r>
      <w:r>
        <w:t xml:space="preserve"> </w:t>
      </w:r>
      <w:r>
        <w:t xml:space="preserve">Culturally responsive training modules addressing São Paulo-specific challenges (e.g., managing refugee student integration, leveraging municipal tech grants)</w:t>
      </w:r>
    </w:p>
    <w:p>
      <w:pPr>
        <w:numPr>
          <w:ilvl w:val="0"/>
          <w:numId w:val="1007"/>
        </w:numPr>
        <w:pStyle w:val="Compact"/>
      </w:pPr>
      <w:r>
        <w:rPr>
          <w:bCs/>
          <w:b/>
        </w:rPr>
        <w:t xml:space="preserve">Academic Contribution:</w:t>
      </w:r>
      <w:r>
        <w:t xml:space="preserve"> </w:t>
      </w:r>
      <w:r>
        <w:t xml:space="preserve">First comprehensive analysis of Education Administrator roles in Brazil's most complex education jurisdiction, publishing 2 peer-reviewed articles in *Revista Brasileira de Educação* and *International Journal of Educational Management*</w:t>
      </w:r>
    </w:p>
    <w:p>
      <w:pPr>
        <w:pStyle w:val="FirstParagraph"/>
      </w:pPr>
      <w:r>
        <w:t xml:space="preserve">The significance extends beyond São Paulo: As Brazil's largest state, its solutions could inform national policy through the Ministry of Education (MEC). Crucially, this research centers on the Education Administrator—the often-overlooked leader who bridges policy and practice—thereby addressing a systemic bottleneck in Brazilian educational quality.</w:t>
      </w:r>
    </w:p>
    <w:bookmarkEnd w:id="27"/>
    <w:bookmarkStart w:id="28" w:name="timeline-and-budget-overview"/>
    <w:p>
      <w:pPr>
        <w:pStyle w:val="Heading2"/>
      </w:pPr>
      <w:r>
        <w:t xml:space="preserve">6.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$8,500</w:t>
            </w:r>
          </w:p>
        </w:tc>
      </w:tr>
      <w:tr>
        <w:tc>
          <w:tcPr/>
          <w:p>
            <w:pPr>
              <w:pStyle w:val="Compact"/>
              <w:jc w:val="left"/>
            </w:pPr>
            <w:r>
              <w:t xml:space="preserve">Quantitative Data Collection</w:t>
            </w:r>
          </w:p>
        </w:tc>
        <w:tc>
          <w:tcPr/>
          <w:p>
            <w:pPr>
              <w:pStyle w:val="Compact"/>
              <w:jc w:val="left"/>
            </w:pPr>
            <w:r>
              <w:t xml:space="preserve">Months 3-6</w:t>
            </w:r>
          </w:p>
        </w:tc>
        <w:tc>
          <w:tcPr/>
          <w:p>
            <w:pPr>
              <w:pStyle w:val="Compact"/>
              <w:jc w:val="left"/>
            </w:pPr>
            <w:r>
              <w:t xml:space="preserve">$42,000</w:t>
            </w:r>
          </w:p>
        </w:tc>
      </w:tr>
      <w:tr>
        <w:tc>
          <w:tcPr/>
          <w:p>
            <w:pPr>
              <w:pStyle w:val="Compact"/>
              <w:jc w:val="left"/>
            </w:pPr>
            <w:r>
              <w:t xml:space="preserve">Qualitative Fieldwork &amp; Analysis</w:t>
            </w:r>
          </w:p>
        </w:tc>
        <w:tc>
          <w:tcPr/>
          <w:p>
            <w:pPr>
              <w:pStyle w:val="Compact"/>
              <w:jc w:val="left"/>
            </w:pPr>
            <w:r>
              <w:t xml:space="preserve">Months 7-14</w:t>
            </w:r>
          </w:p>
        </w:tc>
        <w:tc>
          <w:tcPr/>
          <w:p>
            <w:pPr>
              <w:pStyle w:val="Compact"/>
              <w:jc w:val="left"/>
            </w:pPr>
            <w:r>
              <w:t xml:space="preserve">$58,300</w:t>
            </w:r>
          </w:p>
        </w:tc>
      </w:tr>
      <w:tr>
        <w:tc>
          <w:tcPr/>
          <w:p>
            <w:pPr>
              <w:pStyle w:val="Compact"/>
              <w:jc w:val="left"/>
            </w:pPr>
            <w:r>
              <w:t xml:space="preserve">Co-Design Workshops &amp; Dissemination</w:t>
            </w:r>
          </w:p>
        </w:tc>
        <w:tc>
          <w:tcPr/>
          <w:p>
            <w:pPr>
              <w:pStyle w:val="Compact"/>
              <w:jc w:val="left"/>
            </w:pPr>
            <w:r>
              <w:t xml:space="preserve">Months 15-18</w:t>
            </w:r>
          </w:p>
        </w:tc>
        <w:tc>
          <w:tcPr/>
          <w:p>
            <w:pPr>
              <w:pStyle w:val="Compact"/>
              <w:jc w:val="left"/>
            </w:pPr>
            <w:r>
              <w:t xml:space="preserve">$22,700</w:t>
            </w:r>
          </w:p>
        </w:tc>
      </w:tr>
      <w:tr>
        <w:tc>
          <w:tcPr/>
          <w:p>
            <w:pPr>
              <w:pStyle w:val="Compact"/>
              <w:jc w:val="left"/>
            </w:pPr>
            <w:r>
              <w:t xml:space="preserve">Total</w:t>
            </w:r>
          </w:p>
        </w:tc>
        <w:tc>
          <w:tcPr/>
          <w:p>
            <w:pPr>
              <w:pStyle w:val="Compact"/>
            </w:pPr>
          </w:p>
        </w:tc>
        <w:tc>
          <w:tcPr/>
          <w:p>
            <w:pPr>
              <w:pStyle w:val="Compact"/>
              <w:jc w:val="left"/>
            </w:pPr>
            <w:r>
              <w:t xml:space="preserve">$131,500</w:t>
            </w:r>
          </w:p>
        </w:tc>
      </w:tr>
    </w:tbl>
    <w:p>
      <w:pPr>
        <w:pStyle w:val="BodyText"/>
      </w:pPr>
      <w:r>
        <w:t xml:space="preserve">Budget sources include São Paulo state education funds (65%), Brazilian National Council for Scientific and Technological Development (CNPq, 25%), and international partnerships (UNESCO Brazil, 10%). All funds will support local research teams to ensure community-led methodology.</w:t>
      </w:r>
    </w:p>
    <w:bookmarkEnd w:id="28"/>
    <w:bookmarkStart w:id="29" w:name="conclusion"/>
    <w:p>
      <w:pPr>
        <w:pStyle w:val="Heading2"/>
      </w:pPr>
      <w:r>
        <w:t xml:space="preserve">7. Conclusion</w:t>
      </w:r>
    </w:p>
    <w:p>
      <w:pPr>
        <w:pStyle w:val="FirstParagraph"/>
      </w:pPr>
      <w:r>
        <w:t xml:space="preserve">The role of the Education Administrator in Brazil São Paulo is not merely administrative but fundamentally transformative for educational equity. This Research Proposal strategically positions the Education Administrator at the heart of systemic improvement, moving beyond generic leadership models to create context-specific solutions. By centering Brazilian educators' lived experiences within São Paulo's unique socio-educational landscape, this study promises to deliver a replicable pathway for elevating school leadership across Brazil and globally.</w:t>
      </w:r>
    </w:p>
    <w:p>
      <w:pPr>
        <w:pStyle w:val="BodyText"/>
      </w:pPr>
      <w:r>
        <w:t xml:space="preserve">As São Paulo continues its journey toward educational excellence, empowering Education Administrators through evidence-based practice is no longer optional—it is the cornerstone of sustainable change. This research will generate critical knowledge to transform how Brazil São Paulo develops, supports, and values its Education Administrators—ultimately shaping a more just and effective education system for millions of students.</w:t>
      </w:r>
    </w:p>
    <w:bookmarkEnd w:id="29"/>
    <w:bookmarkStart w:id="30" w:name="references-selected"/>
    <w:p>
      <w:pPr>
        <w:pStyle w:val="Heading2"/>
      </w:pPr>
      <w:r>
        <w:t xml:space="preserve">8. References (Selected)</w:t>
      </w:r>
    </w:p>
    <w:p>
      <w:pPr>
        <w:numPr>
          <w:ilvl w:val="0"/>
          <w:numId w:val="1008"/>
        </w:numPr>
        <w:pStyle w:val="Compact"/>
      </w:pPr>
      <w:r>
        <w:t xml:space="preserve">INEP. (2023). *Sistema de Avaliação da Educação Básica (SAE) Report: São Paulo State*. Brazilian Ministry of Education.</w:t>
      </w:r>
    </w:p>
    <w:p>
      <w:pPr>
        <w:numPr>
          <w:ilvl w:val="0"/>
          <w:numId w:val="1008"/>
        </w:numPr>
        <w:pStyle w:val="Compact"/>
      </w:pPr>
      <w:r>
        <w:t xml:space="preserve">Lemos, R., &amp; Silva, P. M. (2021). Educational Leadership in Brazilian Public Schools: A Critical Analysis. *Revista Brasileira de Educação*, 26(75), 43-59.</w:t>
      </w:r>
    </w:p>
    <w:p>
      <w:pPr>
        <w:numPr>
          <w:ilvl w:val="0"/>
          <w:numId w:val="1008"/>
        </w:numPr>
        <w:pStyle w:val="Compact"/>
      </w:pPr>
      <w:r>
        <w:t xml:space="preserve">OECD. (2019). *School Leadership and Management: Effective Practices*. OECD Publishing.</w:t>
      </w:r>
    </w:p>
    <w:p>
      <w:pPr>
        <w:numPr>
          <w:ilvl w:val="0"/>
          <w:numId w:val="1008"/>
        </w:numPr>
        <w:pStyle w:val="Compact"/>
      </w:pPr>
      <w:r>
        <w:t xml:space="preserve">São Paulo State Department of Education (SED). (2023). *Education Reform Agenda 2023-2030*. Government of São Paulo.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São Paulo, Brazil</dc:title>
  <dc:creator/>
  <dc:language>en</dc:language>
  <cp:keywords/>
  <dcterms:created xsi:type="dcterms:W3CDTF">2026-07-23T13:24:46Z</dcterms:created>
  <dcterms:modified xsi:type="dcterms:W3CDTF">2026-07-23T13:24:46Z</dcterms:modified>
</cp:coreProperties>
</file>

<file path=docProps/custom.xml><?xml version="1.0" encoding="utf-8"?>
<Properties xmlns="http://schemas.openxmlformats.org/officeDocument/2006/custom-properties" xmlns:vt="http://schemas.openxmlformats.org/officeDocument/2006/docPropsVTypes"/>
</file>