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Linguistic</w:t>
      </w:r>
      <w:r>
        <w:t xml:space="preserve"> </w:t>
      </w:r>
      <w:r>
        <w:t xml:space="preserve">and</w:t>
      </w:r>
      <w:r>
        <w:t xml:space="preserve"> </w:t>
      </w:r>
      <w:r>
        <w:t xml:space="preserve">Cultural</w:t>
      </w:r>
      <w:r>
        <w:t xml:space="preserve"> </w:t>
      </w:r>
      <w:r>
        <w:t xml:space="preserve">Landscapes</w:t>
      </w:r>
      <w:r>
        <w:t xml:space="preserve"> </w:t>
      </w:r>
      <w:r>
        <w:t xml:space="preserve">in</w:t>
      </w:r>
      <w:r>
        <w:t xml:space="preserve"> </w:t>
      </w:r>
      <w:r>
        <w:t xml:space="preserve">Education</w:t>
      </w:r>
      <w:r>
        <w:t xml:space="preserve"> </w:t>
      </w:r>
      <w:r>
        <w:t xml:space="preserve">Administration</w:t>
      </w:r>
      <w:r>
        <w:t xml:space="preserve"> </w:t>
      </w:r>
      <w:r>
        <w:t xml:space="preserve">within</w:t>
      </w:r>
      <w:r>
        <w:t xml:space="preserve"> </w:t>
      </w:r>
      <w:r>
        <w:t xml:space="preserve">Canada</w:t>
      </w:r>
      <w:r>
        <w:t xml:space="preserve"> </w:t>
      </w:r>
      <w:r>
        <w:t xml:space="preserve">Montreal</w:t>
      </w:r>
    </w:p>
    <w:bookmarkStart w:id="32" w:name="Xb439ab493ea559784dedcc92fe24d7acd18c7cc"/>
    <w:p>
      <w:pPr>
        <w:pStyle w:val="Heading1"/>
      </w:pPr>
      <w:r>
        <w:t xml:space="preserve">Research Proposal: Navigating Linguistic and Cultural Landscapes in Education Administration within Canada Montreal</w:t>
      </w:r>
    </w:p>
    <w:bookmarkStart w:id="20" w:name="introduction"/>
    <w:p>
      <w:pPr>
        <w:pStyle w:val="Heading2"/>
      </w:pPr>
      <w:r>
        <w:t xml:space="preserve">Introduction</w:t>
      </w:r>
    </w:p>
    <w:p>
      <w:pPr>
        <w:pStyle w:val="FirstParagraph"/>
      </w:pPr>
      <w:r>
        <w:t xml:space="preserve">The role of the</w:t>
      </w:r>
      <w:r>
        <w:t xml:space="preserve"> </w:t>
      </w:r>
      <w:r>
        <w:rPr>
          <w:bCs/>
          <w:b/>
        </w:rPr>
        <w:t xml:space="preserve">Education Administrator</w:t>
      </w:r>
      <w:r>
        <w:t xml:space="preserve"> </w:t>
      </w:r>
      <w:r>
        <w:t xml:space="preserve">is pivotal in shaping equitable, effective, and culturally responsive learning environments across Canada. In Montreal, Quebec—a city with a unique linguistic duality (predominantly French-speaking with significant English-speaking and immigrant communities)—the challenges faced by Education Administrators are particularly complex. This research proposal outlines a study to investigate the evolving demands, decision-making processes, and professional development needs of Education Administrators within the Montreal public education system. The focus on</w:t>
      </w:r>
      <w:r>
        <w:t xml:space="preserve"> </w:t>
      </w:r>
      <w:r>
        <w:rPr>
          <w:bCs/>
          <w:b/>
        </w:rPr>
        <w:t xml:space="preserve">Canada Montreal</w:t>
      </w:r>
      <w:r>
        <w:t xml:space="preserve"> </w:t>
      </w:r>
      <w:r>
        <w:t xml:space="preserve">is essential due to its distinctive socio-linguistic context, which significantly impacts curriculum delivery, stakeholder engagement, and resource allocation in schools under the Quebec Ministry of Education framework.</w:t>
      </w:r>
    </w:p>
    <w:bookmarkEnd w:id="20"/>
    <w:bookmarkStart w:id="21" w:name="problem-statement"/>
    <w:p>
      <w:pPr>
        <w:pStyle w:val="Heading2"/>
      </w:pPr>
      <w:r>
        <w:t xml:space="preserve">Problem Statement</w:t>
      </w:r>
    </w:p>
    <w:p>
      <w:pPr>
        <w:pStyle w:val="FirstParagraph"/>
      </w:pPr>
      <w:r>
        <w:t xml:space="preserve">Montreal’s education system serves over 400,000 students across diverse linguistic and cultural backgrounds. Education Administrators (including Directors of School Boards, Principals, and Curriculum Coordinators) operate within a system that prioritizes French as the language of instruction while navigating increasing student diversity from immigrant communities (e.g., Latin American, Caribbean, Middle Eastern). Recent policy shifts like the 2019 "Diversité et inclusion" framework emphasize equity but create operational tensions. Current literature lacks granular analysis of how Education Administrators in</w:t>
      </w:r>
      <w:r>
        <w:t xml:space="preserve"> </w:t>
      </w:r>
      <w:r>
        <w:rPr>
          <w:bCs/>
          <w:b/>
        </w:rPr>
        <w:t xml:space="preserve">Canada Montreal</w:t>
      </w:r>
      <w:r>
        <w:t xml:space="preserve"> </w:t>
      </w:r>
      <w:r>
        <w:t xml:space="preserve">strategically manage these dual imperatives—upholding linguistic identity while addressing systemic barriers for marginalized groups. This gap impedes evidence-based policy development and professional support.</w:t>
      </w:r>
    </w:p>
    <w:bookmarkEnd w:id="21"/>
    <w:bookmarkStart w:id="22" w:name="literature-review"/>
    <w:p>
      <w:pPr>
        <w:pStyle w:val="Heading2"/>
      </w:pPr>
      <w:r>
        <w:t xml:space="preserve">Literature Review</w:t>
      </w:r>
    </w:p>
    <w:p>
      <w:pPr>
        <w:pStyle w:val="FirstParagraph"/>
      </w:pPr>
      <w:r>
        <w:t xml:space="preserve">Existing research on Education Administrators in Canada predominantly focuses on anglophone provinces (Ontario, British Columbia), overlooking Quebec’s unique context. Studies by Dufour (2018) highlight administrative challenges in Montreal’s francophone schools but neglect the perspective of non-francophone administrators. Similarly, research by Bourassa &amp; Dubois (2021) examines teacher retention but omits leadership roles. The concept of "cultural brokerage" is underexplored in Montreal’s Education Administrator literature, despite its relevance to managing conflicts between immigrant families and school boards. This study directly addresses this void by centering Montreal-specific dynamics, including the influence of the *Charte de la langue française* (Bill 101) and municipal initiatives like Montreal’s *Plan d’action pour l’éducation des jeunes*.</w:t>
      </w:r>
    </w:p>
    <w:bookmarkEnd w:id="22"/>
    <w:bookmarkStart w:id="23" w:name="research-objectives"/>
    <w:p>
      <w:pPr>
        <w:pStyle w:val="Heading2"/>
      </w:pPr>
      <w:r>
        <w:t xml:space="preserve">Research Objectives</w:t>
      </w:r>
    </w:p>
    <w:p>
      <w:pPr>
        <w:numPr>
          <w:ilvl w:val="0"/>
          <w:numId w:val="1001"/>
        </w:numPr>
        <w:pStyle w:val="Compact"/>
      </w:pPr>
      <w:r>
        <w:t xml:space="preserve">To identify key challenges faced by Education Administrators in Montreal related to linguistic diversity, cultural responsiveness, and policy implementation.</w:t>
      </w:r>
    </w:p>
    <w:p>
      <w:pPr>
        <w:numPr>
          <w:ilvl w:val="0"/>
          <w:numId w:val="1001"/>
        </w:numPr>
        <w:pStyle w:val="Compact"/>
      </w:pPr>
      <w:r>
        <w:t xml:space="preserve">To analyze decision-making frameworks used by Education Administrators when balancing provincial mandates (e.g., Ministry of Education priorities) with community-specific needs.</w:t>
      </w:r>
    </w:p>
    <w:p>
      <w:pPr>
        <w:numPr>
          <w:ilvl w:val="0"/>
          <w:numId w:val="1001"/>
        </w:numPr>
        <w:pStyle w:val="Compact"/>
      </w:pPr>
      <w:r>
        <w:t xml:space="preserve">To assess the efficacy of current professional development programs for Education Administrators in Montreal through a lens of cultural competency.</w:t>
      </w:r>
    </w:p>
    <w:p>
      <w:pPr>
        <w:numPr>
          <w:ilvl w:val="0"/>
          <w:numId w:val="1001"/>
        </w:numPr>
        <w:pStyle w:val="Compact"/>
      </w:pPr>
      <w:r>
        <w:t xml:space="preserve">To co-develop actionable recommendations for policy makers and training institutions to better support Education Administrators in</w:t>
      </w:r>
      <w:r>
        <w:t xml:space="preserve"> </w:t>
      </w:r>
      <w:r>
        <w:rPr>
          <w:bCs/>
          <w:b/>
        </w:rPr>
        <w:t xml:space="preserve">Canada Montreal</w:t>
      </w:r>
      <w:r>
        <w:t xml:space="preserve">.</w:t>
      </w:r>
    </w:p>
    <w:bookmarkEnd w:id="23"/>
    <w:bookmarkStart w:id="27" w:name="methodology"/>
    <w:p>
      <w:pPr>
        <w:pStyle w:val="Heading2"/>
      </w:pPr>
      <w:r>
        <w:t xml:space="preserve">Methodology</w:t>
      </w:r>
    </w:p>
    <w:p>
      <w:pPr>
        <w:pStyle w:val="FirstParagraph"/>
      </w:pPr>
      <w:r>
        <w:t xml:space="preserve">This mixed-methods study will employ a sequential explanatory design over 18 months, centered on Montreal’s public school network.</w:t>
      </w:r>
    </w:p>
    <w:bookmarkStart w:id="24" w:name="phase-1-quantitative-survey"/>
    <w:p>
      <w:pPr>
        <w:pStyle w:val="Heading3"/>
      </w:pPr>
      <w:r>
        <w:t xml:space="preserve">Phase 1: Quantitative Survey</w:t>
      </w:r>
    </w:p>
    <w:p>
      <w:pPr>
        <w:pStyle w:val="FirstParagraph"/>
      </w:pPr>
      <w:r>
        <w:t xml:space="preserve">A stratified random sample of 250 Education Administrators (Principals, Directors) from Montreal’s 15 school boards (e.g., CS Montréal, CEPEO) will complete an online survey. The instrument will measure:</w:t>
      </w:r>
    </w:p>
    <w:p>
      <w:pPr>
        <w:numPr>
          <w:ilvl w:val="0"/>
          <w:numId w:val="1002"/>
        </w:numPr>
        <w:pStyle w:val="Compact"/>
      </w:pPr>
      <w:r>
        <w:t xml:space="preserve">Frequency of linguistic/cultural conflict resolution</w:t>
      </w:r>
    </w:p>
    <w:p>
      <w:pPr>
        <w:numPr>
          <w:ilvl w:val="0"/>
          <w:numId w:val="1002"/>
        </w:numPr>
        <w:pStyle w:val="Compact"/>
      </w:pPr>
      <w:r>
        <w:t xml:space="preserve">Satisfaction with Ministry-provided resources</w:t>
      </w:r>
    </w:p>
    <w:p>
      <w:pPr>
        <w:numPr>
          <w:ilvl w:val="0"/>
          <w:numId w:val="1002"/>
        </w:numPr>
        <w:pStyle w:val="Compact"/>
      </w:pPr>
      <w:r>
        <w:t xml:space="preserve">Perceived impact of policy on daily operations</w:t>
      </w:r>
    </w:p>
    <w:bookmarkEnd w:id="24"/>
    <w:bookmarkStart w:id="25" w:name="phase-2-qualitative-case-studies"/>
    <w:p>
      <w:pPr>
        <w:pStyle w:val="Heading3"/>
      </w:pPr>
      <w:r>
        <w:t xml:space="preserve">Phase 2: Qualitative Case Studies</w:t>
      </w:r>
    </w:p>
    <w:p>
      <w:pPr>
        <w:pStyle w:val="FirstParagraph"/>
      </w:pPr>
      <w:r>
        <w:t xml:space="preserve">Concurrently, 15 in-depth interviews and 3 focus groups will be conducted with Education Administrators from schools representing high-diversity (e.g., École secondaire Marie-Victorin) and historically homogeneous districts. Data will explore:</w:t>
      </w:r>
    </w:p>
    <w:p>
      <w:pPr>
        <w:numPr>
          <w:ilvl w:val="0"/>
          <w:numId w:val="1003"/>
        </w:numPr>
        <w:pStyle w:val="Compact"/>
      </w:pPr>
      <w:r>
        <w:t xml:space="preserve">Real-world strategies for inclusive policy adaptation</w:t>
      </w:r>
    </w:p>
    <w:p>
      <w:pPr>
        <w:numPr>
          <w:ilvl w:val="0"/>
          <w:numId w:val="1003"/>
        </w:numPr>
        <w:pStyle w:val="Compact"/>
      </w:pPr>
      <w:r>
        <w:t xml:space="preserve">Barriers to intercultural communication</w:t>
      </w:r>
    </w:p>
    <w:p>
      <w:pPr>
        <w:numPr>
          <w:ilvl w:val="0"/>
          <w:numId w:val="1003"/>
        </w:numPr>
        <w:pStyle w:val="Compact"/>
      </w:pPr>
      <w:r>
        <w:t xml:space="preserve">Narratives of professional resilience</w:t>
      </w:r>
    </w:p>
    <w:bookmarkEnd w:id="25"/>
    <w:bookmarkStart w:id="26" w:name="data-analysis-and-ethics"/>
    <w:p>
      <w:pPr>
        <w:pStyle w:val="Heading3"/>
      </w:pPr>
      <w:r>
        <w:t xml:space="preserve">Data Analysis and Ethics</w:t>
      </w:r>
    </w:p>
    <w:p>
      <w:pPr>
        <w:pStyle w:val="FirstParagraph"/>
      </w:pPr>
      <w:r>
        <w:t xml:space="preserve">Quantitative data will be analyzed using SPSS for regression models; qualitative data will undergo thematic analysis via NVivo. All procedures align with Concordia University’s Research Ethics Board (REB) guidelines, ensuring confidentiality in Montreal’s close-knit educational community. Participants will be compensated with professional development credits through the Association des directeurs et directrices d'écoles de Montréal (ADDE).</w:t>
      </w:r>
    </w:p>
    <w:bookmarkEnd w:id="26"/>
    <w:bookmarkEnd w:id="27"/>
    <w:bookmarkStart w:id="28" w:name="significance-to-canada-montreal"/>
    <w:p>
      <w:pPr>
        <w:pStyle w:val="Heading2"/>
      </w:pPr>
      <w:r>
        <w:t xml:space="preserve">Significance to Canada Montreal</w:t>
      </w:r>
    </w:p>
    <w:p>
      <w:pPr>
        <w:pStyle w:val="FirstParagraph"/>
      </w:pPr>
      <w:r>
        <w:t xml:space="preserve">This research holds immediate relevance for</w:t>
      </w:r>
      <w:r>
        <w:t xml:space="preserve"> </w:t>
      </w:r>
      <w:r>
        <w:rPr>
          <w:bCs/>
          <w:b/>
        </w:rPr>
        <w:t xml:space="preserve">Canada Montreal</w:t>
      </w:r>
      <w:r>
        <w:t xml:space="preserve">. With immigrant student enrollment exceeding 50% in some Montreal schools, the findings will directly inform the Quebec Ministry of Education’s *Stratégie d’intégration des élèves issus de l’immigration* (2023). For instance, results could reshape professional development for Education Administrators—moving beyond language training to include restorative practices for cultural misunderstandings. The study also aligns with Montreal’s municipal goals outlined in the *Ville de Montréal Plan d’action 2030*, which prioritizes "equitable access to quality education." By grounding solutions in Montreal-specific data, this project avoids generic Canadian policy prescriptions and offers contextually rich insights.</w:t>
      </w:r>
    </w:p>
    <w:bookmarkEnd w:id="28"/>
    <w:bookmarkStart w:id="29" w:name="expected-outcomes"/>
    <w:p>
      <w:pPr>
        <w:pStyle w:val="Heading2"/>
      </w:pPr>
      <w:r>
        <w:t xml:space="preserve">Expected Outcomes</w:t>
      </w:r>
    </w:p>
    <w:p>
      <w:pPr>
        <w:pStyle w:val="FirstParagraph"/>
      </w:pPr>
      <w:r>
        <w:t xml:space="preserve">We anticipate three key contributions:</w:t>
      </w:r>
    </w:p>
    <w:p>
      <w:pPr>
        <w:numPr>
          <w:ilvl w:val="0"/>
          <w:numId w:val="1004"/>
        </w:numPr>
        <w:pStyle w:val="Compact"/>
      </w:pPr>
      <w:r>
        <w:t xml:space="preserve">A validated framework for assessing cultural competency needs among Education Administrators in Montreal contexts.</w:t>
      </w:r>
    </w:p>
    <w:p>
      <w:pPr>
        <w:numPr>
          <w:ilvl w:val="0"/>
          <w:numId w:val="1004"/>
        </w:numPr>
        <w:pStyle w:val="Compact"/>
      </w:pPr>
      <w:r>
        <w:t xml:space="preserve">A policy brief advocating for district-level resource allocation tied to linguistic diversity metrics (e.g., percentage of non-French-speaking families).</w:t>
      </w:r>
    </w:p>
    <w:p>
      <w:pPr>
        <w:numPr>
          <w:ilvl w:val="0"/>
          <w:numId w:val="1004"/>
        </w:numPr>
        <w:pStyle w:val="Compact"/>
      </w:pPr>
      <w:r>
        <w:t xml:space="preserve">Co-created workshops for Education Administrators, piloted with ADDE, focusing on "culturally adaptive leadership" strategies applicable across Montreal’s school boards.</w:t>
      </w:r>
    </w:p>
    <w:bookmarkEnd w:id="29"/>
    <w:bookmarkStart w:id="30" w:name="conclusion"/>
    <w:p>
      <w:pPr>
        <w:pStyle w:val="Heading2"/>
      </w:pPr>
      <w:r>
        <w:t xml:space="preserve">Conclusion</w:t>
      </w:r>
    </w:p>
    <w:p>
      <w:pPr>
        <w:pStyle w:val="FirstParagraph"/>
      </w:pPr>
      <w:r>
        <w:t xml:space="preserve">The evolving identity of Montreal as a global city necessitates Education Administrators who can navigate its intricate linguistic and cultural landscapes. This research directly addresses the urgent need to understand and support these leaders within the specific ecosystem of</w:t>
      </w:r>
      <w:r>
        <w:t xml:space="preserve"> </w:t>
      </w:r>
      <w:r>
        <w:rPr>
          <w:bCs/>
          <w:b/>
        </w:rPr>
        <w:t xml:space="preserve">Canada Montreal</w:t>
      </w:r>
      <w:r>
        <w:t xml:space="preserve">. By centering the lived experiences of Education Administrators—rather than imposing external models—we will generate actionable knowledge that enhances equity in Montreal’s schools, reinforces Quebec’s educational sovereignty, and contributes to Canada’s broader discourse on inclusive education leadership. The project is not merely academic; it is a practical investment in the future of Montreal's students and educators.</w:t>
      </w:r>
    </w:p>
    <w:bookmarkEnd w:id="30"/>
    <w:bookmarkStart w:id="31" w:name="references-illustrative"/>
    <w:p>
      <w:pPr>
        <w:pStyle w:val="Heading2"/>
      </w:pPr>
      <w:r>
        <w:t xml:space="preserve">References (Illustrative)</w:t>
      </w:r>
    </w:p>
    <w:p>
      <w:pPr>
        <w:numPr>
          <w:ilvl w:val="0"/>
          <w:numId w:val="1005"/>
        </w:numPr>
        <w:pStyle w:val="Compact"/>
      </w:pPr>
      <w:r>
        <w:t xml:space="preserve">Bourassa, M., &amp; Dubois, L. (2021). *Teacher Well-being in Multicultural Montreal Schools*. Quebec Education Review.</w:t>
      </w:r>
    </w:p>
    <w:p>
      <w:pPr>
        <w:numPr>
          <w:ilvl w:val="0"/>
          <w:numId w:val="1005"/>
        </w:numPr>
        <w:pStyle w:val="Compact"/>
      </w:pPr>
      <w:r>
        <w:t xml:space="preserve">Dufour, C. (2018). *Leadership Challenges in Francophone School Boards*. Journal of Educational Administration.</w:t>
      </w:r>
    </w:p>
    <w:p>
      <w:pPr>
        <w:numPr>
          <w:ilvl w:val="0"/>
          <w:numId w:val="1005"/>
        </w:numPr>
        <w:pStyle w:val="Compact"/>
      </w:pPr>
      <w:r>
        <w:t xml:space="preserve">Ministère de l'Éducation et de l'Enseignement supérieur du Québec. (2019). *Diversité et inclusion: Orientation pour les écoles*.</w:t>
      </w:r>
    </w:p>
    <w:p>
      <w:pPr>
        <w:numPr>
          <w:ilvl w:val="0"/>
          <w:numId w:val="1005"/>
        </w:numPr>
        <w:pStyle w:val="Compact"/>
      </w:pPr>
      <w:r>
        <w:t xml:space="preserve">Ville de Montréal. (2023). *Plan d’action 2030: Équité éducative*. Municipal Strategic Document.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Linguistic and Cultural Landscapes in Education Administration within Canada Montreal</dc:title>
  <dc:creator/>
  <dc:language>en</dc:language>
  <cp:keywords/>
  <dcterms:created xsi:type="dcterms:W3CDTF">2026-07-21T06:53:46Z</dcterms:created>
  <dcterms:modified xsi:type="dcterms:W3CDTF">2026-07-21T06:53:46Z</dcterms:modified>
</cp:coreProperties>
</file>

<file path=docProps/custom.xml><?xml version="1.0" encoding="utf-8"?>
<Properties xmlns="http://schemas.openxmlformats.org/officeDocument/2006/custom-properties" xmlns:vt="http://schemas.openxmlformats.org/officeDocument/2006/docPropsVTypes"/>
</file>