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China</w:t>
      </w:r>
      <w:r>
        <w:t xml:space="preserve"> </w:t>
      </w:r>
      <w:r>
        <w:t xml:space="preserve">Beijing</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Development</w:t>
      </w:r>
    </w:p>
    <w:bookmarkStart w:id="28" w:name="Xa11f5438e673d70a4bd2942da8a22d790968104"/>
    <w:p>
      <w:pPr>
        <w:pStyle w:val="Heading1"/>
      </w:pPr>
      <w:r>
        <w:t xml:space="preserve">Research Proposal: Advancing Educational Leadership Excellence for Education Administrators within the China Beijing Context</w:t>
      </w:r>
    </w:p>
    <w:bookmarkStart w:id="20" w:name="introduction-and-background"/>
    <w:p>
      <w:pPr>
        <w:pStyle w:val="Heading2"/>
      </w:pPr>
      <w:r>
        <w:t xml:space="preserve">Introduction and Background</w:t>
      </w:r>
    </w:p>
    <w:p>
      <w:pPr>
        <w:pStyle w:val="FirstParagraph"/>
      </w:pPr>
      <w:r>
        <w:t xml:space="preserve">The rapidly evolving educational landscape in China, particularly within the dynamic metropolis of Beijing, presents unprecedented challenges and opportunities for the nation's Education Administrators. As China intensifies its commitment to quality education under policies like "Double Reduction" (2021) and the broader "National Education Modernization 2035" initiative, the role of the Education Administrator has become critically pivotal. This Research Proposal outlines a comprehensive study focused explicitly on understanding, evaluating, and enhancing the competencies, challenges, and support structures for</w:t>
      </w:r>
      <w:r>
        <w:t xml:space="preserve"> </w:t>
      </w:r>
      <w:r>
        <w:rPr>
          <w:iCs/>
          <w:i/>
        </w:rPr>
        <w:t xml:space="preserve">Education Administrators</w:t>
      </w:r>
      <w:r>
        <w:t xml:space="preserve"> </w:t>
      </w:r>
      <w:r>
        <w:t xml:space="preserve">operating within Beijing's unique urban educational ecosystem. Beijing serves as an essential microcosm for national education reform due to its concentration of high-performing schools, innovative pilot programs, and significant policy implementation pressure. This research directly addresses a critical gap: the need for context-specific professional development frameworks tailored to the demands faced by Education Administrators in China's most influential educational hub.</w:t>
      </w:r>
    </w:p>
    <w:bookmarkEnd w:id="20"/>
    <w:bookmarkStart w:id="21" w:name="problem-statement"/>
    <w:p>
      <w:pPr>
        <w:pStyle w:val="Heading2"/>
      </w:pPr>
      <w:r>
        <w:t xml:space="preserve">Problem Statement</w:t>
      </w:r>
    </w:p>
    <w:p>
      <w:pPr>
        <w:pStyle w:val="FirstParagraph"/>
      </w:pPr>
      <w:r>
        <w:t xml:space="preserve">Despite Beijing's status as a national leader in educational investment and innovation, current data from the Beijing Municipal Education Commission (BMEC) indicates growing strains on school leadership. Key challenges include managing the transition from rote learning to student-centered pedagogy under Double Reduction, integrating technology effectively amidst resource disparities between districts (e.g., Haidian vs. suburban districts), navigating complex stakeholder expectations (parents, teachers, government), and developing sustainable talent pipelines for future administrators. Existing training programs often remain generic or insufficiently aligned with Beijing's specific policy imperatives and the intense pace of urban educational change. Consequently, there is a pressing need to systematically investigate the current capabilities, perceived barriers, and desired support mechanisms for</w:t>
      </w:r>
      <w:r>
        <w:t xml:space="preserve"> </w:t>
      </w:r>
      <w:r>
        <w:rPr>
          <w:iCs/>
          <w:i/>
        </w:rPr>
        <w:t xml:space="preserve">Education Administrators</w:t>
      </w:r>
      <w:r>
        <w:t xml:space="preserve"> </w:t>
      </w:r>
      <w:r>
        <w:t xml:space="preserve">in China Beijing to ensure they can effectively lead schools toward national educational goals within this high-stakes environment.</w:t>
      </w:r>
    </w:p>
    <w:bookmarkEnd w:id="21"/>
    <w:bookmarkStart w:id="22" w:name="X33d1d3ade34f70183cfe60d8bcdec21c700721a"/>
    <w:p>
      <w:pPr>
        <w:pStyle w:val="Heading2"/>
      </w:pPr>
      <w:r>
        <w:t xml:space="preserve">Literature Review (Focused on China Beijing Context)</w:t>
      </w:r>
    </w:p>
    <w:p>
      <w:pPr>
        <w:pStyle w:val="FirstParagraph"/>
      </w:pPr>
      <w:r>
        <w:t xml:space="preserve">Existing literature on educational leadership in China predominantly focuses on theoretical models or macro-level policy analysis, often lacking granular, empirical insights from Beijing's frontline administrators. Studies by scholars like Liu (2020) highlight the shift towards "servant leadership" in Chinese schools but offer limited data from Beijing-specific contexts. Recent BMEC reports (2023) acknowledge the need for enhanced administrative capacity but lack detailed diagnostic research on current practices and gaps. International frameworks (e.g., Fullan's Change Theory) are frequently cited, yet their applicability to the deeply contextualized Chinese education governance system, especially in Beijing's unique confluence of government oversight and urban complexity, requires rigorous local validation. This study directly bridges this gap by centering the lived experiences of</w:t>
      </w:r>
      <w:r>
        <w:t xml:space="preserve"> </w:t>
      </w:r>
      <w:r>
        <w:rPr>
          <w:iCs/>
          <w:i/>
        </w:rPr>
        <w:t xml:space="preserve">Education Administrators</w:t>
      </w:r>
      <w:r>
        <w:t xml:space="preserve"> </w:t>
      </w:r>
      <w:r>
        <w:t xml:space="preserve">within China Beijing.</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skill sets, professional development needs, and daily operational challenges faced by primary and secondary School Directors, Deputy Directors, and Academic Heads across diverse Beijing school districts (Haidian, Xicheng, Chaoyang representative sample).</w:t>
      </w:r>
    </w:p>
    <w:p>
      <w:pPr>
        <w:numPr>
          <w:ilvl w:val="0"/>
          <w:numId w:val="1001"/>
        </w:numPr>
        <w:pStyle w:val="Compact"/>
      </w:pPr>
      <w:r>
        <w:t xml:space="preserve">To evaluate the effectiveness of existing training programs provided by the Beijing Municipal Education Commission (BMEC) for</w:t>
      </w:r>
      <w:r>
        <w:t xml:space="preserve"> </w:t>
      </w:r>
      <w:r>
        <w:rPr>
          <w:iCs/>
          <w:i/>
        </w:rPr>
        <w:t xml:space="preserve">Education Administrators</w:t>
      </w:r>
      <w:r>
        <w:t xml:space="preserve">, identifying specific strengths and critical deficiencies.</w:t>
      </w:r>
    </w:p>
    <w:p>
      <w:pPr>
        <w:numPr>
          <w:ilvl w:val="0"/>
          <w:numId w:val="1001"/>
        </w:numPr>
        <w:pStyle w:val="Compact"/>
      </w:pPr>
      <w:r>
        <w:t xml:space="preserve">To identify key contextual factors in China Beijing (e.g., policy implementation speed, parental pressure, digital infrastructure access) that uniquely impact administrative effectiveness.</w:t>
      </w:r>
    </w:p>
    <w:p>
      <w:pPr>
        <w:numPr>
          <w:ilvl w:val="0"/>
          <w:numId w:val="1001"/>
        </w:numPr>
        <w:pStyle w:val="Compact"/>
      </w:pPr>
      <w:r>
        <w:t xml:space="preserve">To co-develop evidence-based recommendations for a revised, Beijing-specific professional development framework for Education Administrators with the BMEC and participating school leaders.</w:t>
      </w:r>
    </w:p>
    <w:bookmarkEnd w:id="23"/>
    <w:bookmarkStart w:id="24" w:name="methodology"/>
    <w:p>
      <w:pPr>
        <w:pStyle w:val="Heading2"/>
      </w:pPr>
      <w:r>
        <w:t xml:space="preserve">Methodology</w:t>
      </w:r>
    </w:p>
    <w:p>
      <w:pPr>
        <w:pStyle w:val="FirstParagraph"/>
      </w:pPr>
      <w:r>
        <w:t xml:space="preserve">This mixed-methods research proposal employs a sequential explanatory design tailored to the China Beijing context. Phase 1 involves a large-scale, anonymous online survey distributed to all certified Education Administrators across 50 representative public schools in key Beijing districts (target: n=350+ responses), measuring competencies, challenges, and training perceptions using validated scales adapted for Chinese educational norms. Phase 2 includes in-depth semi-structured interviews with a purposive sample of 25 administrators (including high-performing leaders and those facing significant challenges) to explore nuanced experiences. Phase 3 features participatory workshops with BMEC officials and school leadership teams to translate findings into actionable framework proposals. Data analysis will utilize SPSS for quantitative data (descriptive stats, regression analysis) and thematic analysis for qualitative data, rigorously grounded in the Chinese educational policy landscape.</w:t>
      </w:r>
    </w:p>
    <w:bookmarkEnd w:id="24"/>
    <w:bookmarkStart w:id="25" w:name="significance-and-expected-outcomes"/>
    <w:p>
      <w:pPr>
        <w:pStyle w:val="Heading2"/>
      </w:pPr>
      <w:r>
        <w:t xml:space="preserve">Significance and Expected Outcomes</w:t>
      </w:r>
    </w:p>
    <w:p>
      <w:pPr>
        <w:pStyle w:val="FirstParagraph"/>
      </w:pPr>
      <w:r>
        <w:t xml:space="preserve">This Research Proposal holds significant potential to directly impact educational leadership quality in China Beijing. The expected outcomes include:</w:t>
      </w:r>
    </w:p>
    <w:p>
      <w:pPr>
        <w:numPr>
          <w:ilvl w:val="0"/>
          <w:numId w:val="1002"/>
        </w:numPr>
        <w:pStyle w:val="Compact"/>
      </w:pPr>
      <w:r>
        <w:t xml:space="preserve">A detailed diagnostic report on the current state of Education Administrator capabilities and challenges within Beijing schools.</w:t>
      </w:r>
    </w:p>
    <w:p>
      <w:pPr>
        <w:numPr>
          <w:ilvl w:val="0"/>
          <w:numId w:val="1002"/>
        </w:numPr>
        <w:pStyle w:val="Compact"/>
      </w:pPr>
      <w:r>
        <w:t xml:space="preserve">Specific, actionable recommendations for the BMEC to revamp its professional development curriculum, making it more responsive to real-time policy demands like Double Reduction implementation and educational technology integration.</w:t>
      </w:r>
    </w:p>
    <w:p>
      <w:pPr>
        <w:numPr>
          <w:ilvl w:val="0"/>
          <w:numId w:val="1002"/>
        </w:numPr>
        <w:pStyle w:val="Compact"/>
      </w:pPr>
      <w:r>
        <w:t xml:space="preserve">A proposed model framework for continuous administrative capacity building tailored explicitly to the Beijing context, emphasizing practical problem-solving in urban school settings.</w:t>
      </w:r>
    </w:p>
    <w:p>
      <w:pPr>
        <w:numPr>
          <w:ilvl w:val="0"/>
          <w:numId w:val="1002"/>
        </w:numPr>
        <w:pStyle w:val="Compact"/>
      </w:pPr>
      <w:r>
        <w:t xml:space="preserve">Enhanced evidence base for national-level policy discussions on educational leadership within China, using Beijing as a critical testbed.</w:t>
      </w:r>
    </w:p>
    <w:p>
      <w:pPr>
        <w:pStyle w:val="FirstParagraph"/>
      </w:pPr>
      <w:r>
        <w:t xml:space="preserve">Ultimately, this research directly contributes to strengthening the foundational leadership that drives student success and systemic reform within the China Beijing education system, aligning with President Xi Jinping's vision for high-quality education nationwide.</w:t>
      </w:r>
    </w:p>
    <w:bookmarkEnd w:id="25"/>
    <w:bookmarkStart w:id="26" w:name="timeline-and-budget-overview-summary"/>
    <w:p>
      <w:pPr>
        <w:pStyle w:val="Heading2"/>
      </w:pPr>
      <w:r>
        <w:t xml:space="preserve">Timeline and Budget Overview (Summary)</w:t>
      </w:r>
    </w:p>
    <w:p>
      <w:pPr>
        <w:pStyle w:val="FirstParagraph"/>
      </w:pPr>
      <w:r>
        <w:t xml:space="preserve">The proposed 18-month project will commence in Q1 2025. Key milestones include survey design (Month 1-3), data collection &amp; analysis Phase 1 (Months 4-9), interview &amp; workshop development (Months 7-15), and final report framework delivery (Month 16-18). A detailed budget request will be submitted separately, focusing on personnel costs for research staff familiar with Beijing's education system, survey platform licensing, translation services for interview transcripts, and participant incentives. The total estimated cost is approximately RMB 850,000.</w:t>
      </w:r>
    </w:p>
    <w:bookmarkEnd w:id="26"/>
    <w:bookmarkStart w:id="27" w:name="conclusion"/>
    <w:p>
      <w:pPr>
        <w:pStyle w:val="Heading2"/>
      </w:pPr>
      <w:r>
        <w:t xml:space="preserve">Conclusion</w:t>
      </w:r>
    </w:p>
    <w:p>
      <w:pPr>
        <w:pStyle w:val="FirstParagraph"/>
      </w:pPr>
      <w:r>
        <w:t xml:space="preserve">The success of China's educational modernization agenda hinges significantly on the effectiveness of its school-level leaders. This Research Proposal addresses a critical, timely need: developing a deep understanding of how to empower Education Administrators within the specific, demanding environment of Beijing. By grounding this study firmly in Beijing's policy realities and employing rigorous methods relevant to China's educational context, this research promises not only academic contribution but tangible improvements in leadership capacity that will benefit hundreds of thousands of students across the capital city. Investing in the development of our Education Administrators is not merely an operational necessity; it is a strategic imperative for securing Beijing's position as a global leader in 21st-century education and fulfilling China's national educational ambitions.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China Beijing through Effective Education Administrator Development</dc:title>
  <dc:creator/>
  <dc:language>en</dc:language>
  <cp:keywords/>
  <dcterms:created xsi:type="dcterms:W3CDTF">2026-07-22T22:45:23Z</dcterms:created>
  <dcterms:modified xsi:type="dcterms:W3CDTF">2026-07-22T22:45:23Z</dcterms:modified>
</cp:coreProperties>
</file>

<file path=docProps/custom.xml><?xml version="1.0" encoding="utf-8"?>
<Properties xmlns="http://schemas.openxmlformats.org/officeDocument/2006/custom-properties" xmlns:vt="http://schemas.openxmlformats.org/officeDocument/2006/docPropsVTypes"/>
</file>