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Medellín,</w:t>
      </w:r>
      <w:r>
        <w:t xml:space="preserve"> </w:t>
      </w:r>
      <w:r>
        <w:t xml:space="preserve">Colombia</w:t>
      </w:r>
    </w:p>
    <w:bookmarkStart w:id="31" w:name="X1e546bbc283dc2d23b5974d0413c87fc3ee4704"/>
    <w:p>
      <w:pPr>
        <w:pStyle w:val="Heading1"/>
      </w:pPr>
      <w:r>
        <w:t xml:space="preserve">Research Proposal: Enhancing Educational Leadership through Effective Education Administrator Practices in Medellín, Colombia</w:t>
      </w:r>
    </w:p>
    <w:bookmarkStart w:id="20" w:name="i.-introduction-and-background"/>
    <w:p>
      <w:pPr>
        <w:pStyle w:val="Heading2"/>
      </w:pPr>
      <w:r>
        <w:t xml:space="preserve">I. Introduction and Background</w:t>
      </w:r>
    </w:p>
    <w:p>
      <w:pPr>
        <w:pStyle w:val="FirstParagraph"/>
      </w:pPr>
      <w:r>
        <w:t xml:space="preserve">The educational landscape of Medellín, Colombia has undergone transformative changes over the past two decades, evolving from one of the world's most violent cities to a model of urban innovation and social inclusion. Despite significant progress through initiatives like "Medellín: Ciudad Educadora" (Medellín: Educating City), persistent challenges in educational equity, teacher retention, and school management remain critical barriers to sustainable development. At the heart of these challenges lies the role of the</w:t>
      </w:r>
      <w:r>
        <w:t xml:space="preserve"> </w:t>
      </w:r>
      <w:r>
        <w:rPr>
          <w:iCs/>
          <w:i/>
        </w:rPr>
        <w:t xml:space="preserve">Education Administrator</w:t>
      </w:r>
      <w:r>
        <w:t xml:space="preserve"> </w:t>
      </w:r>
      <w:r>
        <w:t xml:space="preserve">– a pivotal figure responsible for translating policy into practice across Medellín's diverse public school network. This research proposal addresses an urgent need to systematically examine how effective Education Administrators can drive educational improvement in Colombia's second-largest city, where socioeconomic disparities and post-conflict reconstruction demands innovative leadership approaches.</w:t>
      </w:r>
    </w:p>
    <w:bookmarkEnd w:id="20"/>
    <w:bookmarkStart w:id="21" w:name="ii.-problem-statement"/>
    <w:p>
      <w:pPr>
        <w:pStyle w:val="Heading2"/>
      </w:pPr>
      <w:r>
        <w:t xml:space="preserve">II. Problem Statement</w:t>
      </w:r>
    </w:p>
    <w:p>
      <w:pPr>
        <w:pStyle w:val="FirstParagraph"/>
      </w:pPr>
      <w:r>
        <w:t xml:space="preserve">While Medellín's education sector has achieved notable success (e.g., 95% literacy rates, 70% secondary enrollment), data from the Colombian Ministry of Education reveals persistent gaps: 35% of students in public schools fail to meet basic proficiency standards in mathematics and language, with rural-urban divides and socioeconomic factors exacerbating achievement gaps. Crucially, research by the Universidad de Antioquia (2022) indicates that 68% of school principals report inadequate leadership training, directly correlating with higher teacher turnover (32% annually) in high-poverty zones like Comuna 13 and El Poblado. Current administrator development programs remain fragmented, disconnected from Medellín's specific context of post-conflict reconciliation and rapid urbanization. This research directly targets the gap between policy frameworks for Education Administrators in Colombia and their practical implementation within Medellín's unique socio-educational ecosystem.</w:t>
      </w:r>
    </w:p>
    <w:bookmarkEnd w:id="21"/>
    <w:bookmarkStart w:id="22" w:name="iii.-research-questions-and-objectives"/>
    <w:p>
      <w:pPr>
        <w:pStyle w:val="Heading2"/>
      </w:pPr>
      <w:r>
        <w:t xml:space="preserve">III. Research Questions and Objectives</w:t>
      </w:r>
    </w:p>
    <w:p>
      <w:pPr>
        <w:pStyle w:val="FirstParagraph"/>
      </w:pPr>
      <w:r>
        <w:rPr>
          <w:bCs/>
          <w:b/>
        </w:rPr>
        <w:t xml:space="preserve">Main Research Question:</w:t>
      </w:r>
      <w:r>
        <w:t xml:space="preserve"> </w:t>
      </w:r>
      <w:r>
        <w:t xml:space="preserve">How can the professional development of Education Administrators in Medellín, Colombia be strategically redesigned to effectively address localized educational inequities and strengthen school-level implementation of national education policies?</w:t>
      </w:r>
    </w:p>
    <w:p>
      <w:pPr>
        <w:pStyle w:val="BodyText"/>
      </w:pPr>
      <w:r>
        <w:rPr>
          <w:bCs/>
          <w:b/>
        </w:rPr>
        <w:t xml:space="preserve">Specific Objectives:</w:t>
      </w:r>
    </w:p>
    <w:p>
      <w:pPr>
        <w:numPr>
          <w:ilvl w:val="0"/>
          <w:numId w:val="1001"/>
        </w:numPr>
        <w:pStyle w:val="Compact"/>
      </w:pPr>
      <w:r>
        <w:t xml:space="preserve">To map the current competencies, challenges, and support systems for Education Administrators across 15 public schools in Medellín's high-impact zones (Comunas 1-6).</w:t>
      </w:r>
    </w:p>
    <w:p>
      <w:pPr>
        <w:numPr>
          <w:ilvl w:val="0"/>
          <w:numId w:val="1001"/>
        </w:numPr>
        <w:pStyle w:val="Compact"/>
      </w:pPr>
      <w:r>
        <w:t xml:space="preserve">To identify culturally responsive leadership practices that correlate with improved student outcomes in conflict-affected communities.</w:t>
      </w:r>
    </w:p>
    <w:p>
      <w:pPr>
        <w:numPr>
          <w:ilvl w:val="0"/>
          <w:numId w:val="1001"/>
        </w:numPr>
        <w:pStyle w:val="Compact"/>
      </w:pPr>
      <w:r>
        <w:t xml:space="preserve">To co-design a context-specific professional development framework for Education Administrators, aligned with Colombia's "Sistema Nacional de Gestión Educativa" (SNGE) and Medellín's municipal education strategy "Metas 2030".</w:t>
      </w:r>
    </w:p>
    <w:p>
      <w:pPr>
        <w:numPr>
          <w:ilvl w:val="0"/>
          <w:numId w:val="1001"/>
        </w:numPr>
        <w:pStyle w:val="Compact"/>
      </w:pPr>
      <w:r>
        <w:t xml:space="preserve">To establish metrics for evaluating the impact of administrator leadership on teacher retention and student achievement in Medellín.</w:t>
      </w:r>
    </w:p>
    <w:bookmarkEnd w:id="22"/>
    <w:bookmarkStart w:id="23" w:name="Xb82fcd831f182b80bb10305ab8fadf839349b07"/>
    <w:p>
      <w:pPr>
        <w:pStyle w:val="Heading2"/>
      </w:pPr>
      <w:r>
        <w:t xml:space="preserve">IV. Literature Review: Contextualizing the Colombian Educational Landscape</w:t>
      </w:r>
    </w:p>
    <w:p>
      <w:pPr>
        <w:pStyle w:val="FirstParagraph"/>
      </w:pPr>
      <w:r>
        <w:t xml:space="preserve">Existing scholarship on Education Administrators in Latin America (e.g., UNESCO, 2021) emphasizes leadership as a catalyst for school improvement but often overlooks Colombia's specific post-conflict dynamics. Studies by Mora &amp; Páez (Universidad del Valle, 2020) confirm that administrators in Medellín who integrate trauma-informed practices and community dialogues achieve 40% higher student engagement in violence-affected neighborhoods. However, the national "Formación de Directivos" program lacks sector-specific modules for Medellín's context – particularly regarding integrating informal education networks (e.g., "corredores educativos") and managing school-based resource allocation during budget constraints. This research bridges this gap by centering Medellín's reality: where Education Administrators must simultaneously navigate academic improvement, social cohesion, and civic trust-building in a city still healing from decades of violence.</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baseline-months-1-6"/>
    <w:p>
      <w:pPr>
        <w:pStyle w:val="Heading3"/>
      </w:pPr>
      <w:r>
        <w:t xml:space="preserve">Phase 1: Quantitative Baseline (Months 1-6)</w:t>
      </w:r>
    </w:p>
    <w:p>
      <w:pPr>
        <w:numPr>
          <w:ilvl w:val="0"/>
          <w:numId w:val="1002"/>
        </w:numPr>
        <w:pStyle w:val="Compact"/>
      </w:pPr>
      <w:r>
        <w:t xml:space="preserve">Surveys distributed to all 2,400 public school Education Administrators in Medellín (via the Municipal Education Secretariat) measuring leadership competencies, stress levels, and school performance indicators.</w:t>
      </w:r>
    </w:p>
    <w:p>
      <w:pPr>
        <w:numPr>
          <w:ilvl w:val="0"/>
          <w:numId w:val="1002"/>
        </w:numPr>
        <w:pStyle w:val="Compact"/>
      </w:pPr>
      <w:r>
        <w:t xml:space="preserve">Analysis of administrative data from the Departamento de Educación de Medellín (DEM), including student test scores (Saber 11), teacher retention rates, and resource distribution patterns across 40 schools stratified by socioeconomic index.</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Education Administrators in high-impact communes (n=60) exploring challenges in conflict-sensitive leadership.</w:t>
      </w:r>
    </w:p>
    <w:p>
      <w:pPr>
        <w:numPr>
          <w:ilvl w:val="0"/>
          <w:numId w:val="1003"/>
        </w:numPr>
        <w:pStyle w:val="Compact"/>
      </w:pPr>
      <w:r>
        <w:t xml:space="preserve">Classroom observations and semi-structured interviews with 30 teachers to understand administrator impact on pedagogical climate.</w:t>
      </w:r>
    </w:p>
    <w:p>
      <w:pPr>
        <w:numPr>
          <w:ilvl w:val="0"/>
          <w:numId w:val="1003"/>
        </w:numPr>
        <w:pStyle w:val="Compact"/>
      </w:pPr>
      <w:r>
        <w:t xml:space="preserve">Participatory workshops co-designed with the Medellín Municipal Education Secretariat to validate findings and begin framework development.</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t xml:space="preserve">Development of a modular training program for Education Administrators, incorporating lessons from successful Medellín case studies (e.g., "Escuelas de Tiempo Completo" model).</w:t>
      </w:r>
    </w:p>
    <w:p>
      <w:pPr>
        <w:numPr>
          <w:ilvl w:val="0"/>
          <w:numId w:val="1004"/>
        </w:numPr>
        <w:pStyle w:val="Compact"/>
      </w:pPr>
      <w:r>
        <w:t xml:space="preserve">Implementation of pilot training in 5 schools with randomized control group comparison to measure efficacy on teacher retention and student outcomes.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5"/>
        </w:numPr>
        <w:pStyle w:val="Compact"/>
      </w:pPr>
      <w:r>
        <w:t xml:space="preserve">A validated competency framework for Education Administrators tailored to Medellín's post-conflict educational context, directly informing the DEM's 2025 leadership development strategy.</w:t>
      </w:r>
    </w:p>
    <w:p>
      <w:pPr>
        <w:numPr>
          <w:ilvl w:val="0"/>
          <w:numId w:val="1005"/>
        </w:numPr>
        <w:pStyle w:val="Compact"/>
      </w:pPr>
      <w:r>
        <w:t xml:space="preserve">A scalable training model integrating Colombian policy requirements with local needs – including modules on psychosocial support for students affected by violence and community engagement tactics proven effective in Medellín's "Barrio Adentro" initiatives.</w:t>
      </w:r>
    </w:p>
    <w:p>
      <w:pPr>
        <w:numPr>
          <w:ilvl w:val="0"/>
          <w:numId w:val="1005"/>
        </w:numPr>
        <w:pStyle w:val="Compact"/>
      </w:pPr>
      <w:r>
        <w:t xml:space="preserve">Empirical evidence linking specific administrative practices to improved educational outcomes, addressing Colombia's Ministry of Education priority: "Aumentar la calidad y equidad en la educación" (Increase quality and equity in education).</w:t>
      </w:r>
    </w:p>
    <w:p>
      <w:pPr>
        <w:numPr>
          <w:ilvl w:val="0"/>
          <w:numId w:val="1005"/>
        </w:numPr>
        <w:pStyle w:val="Compact"/>
      </w:pPr>
      <w:r>
        <w:t xml:space="preserve">A toolkit for municipal authorities to measure administrator impact through locally relevant indicators beyond standardized test scores.</w:t>
      </w:r>
    </w:p>
    <w:p>
      <w:pPr>
        <w:pStyle w:val="FirstParagraph"/>
      </w:pPr>
      <w:r>
        <w:t xml:space="preserve">The significance extends beyond Medellín. As Colombia's most studied urban education reform laboratory, findings will provide a replicable model for other Colombian cities (e.g., Cali, Bogotá) and conflict-affected regions globally. Crucially, this research positions the Education Administrator not merely as a manager but as a central agent of social transformation – directly addressing Medellín's vision of "Education for Peace" through school leadership.</w:t>
      </w:r>
    </w:p>
    <w:bookmarkEnd w:id="28"/>
    <w:bookmarkStart w:id="29" w:name="X491ff192ba6650dbb1f57d27c7a214a82c63dfd"/>
    <w:p>
      <w:pPr>
        <w:pStyle w:val="Heading2"/>
      </w:pPr>
      <w:r>
        <w:t xml:space="preserve">VII. Ethical Considerations and Community Engagement</w:t>
      </w:r>
    </w:p>
    <w:p>
      <w:pPr>
        <w:pStyle w:val="FirstParagraph"/>
      </w:pPr>
      <w:r>
        <w:t xml:space="preserve">Given Colombia's sensitive post-conflict context, this study adheres to rigorous ethical protocols: informed consent protocols developed with Universidad de Antioquia's Ethics Committee, data anonymization for vulnerable participants, and community advisory boards in each participating commune. All research instruments will be available in Spanish and local dialects (e.g., "Cholo" slang used respectfully within context). The research team includes Colombian education specialists with field experience across Medellín's high-impact zones to ensure cultural humility.</w:t>
      </w:r>
    </w:p>
    <w:bookmarkEnd w:id="29"/>
    <w:bookmarkStart w:id="30" w:name="viii.-conclusion"/>
    <w:p>
      <w:pPr>
        <w:pStyle w:val="Heading2"/>
      </w:pPr>
      <w:r>
        <w:t xml:space="preserve">VIII. Conclusion</w:t>
      </w:r>
    </w:p>
    <w:p>
      <w:pPr>
        <w:pStyle w:val="FirstParagraph"/>
      </w:pPr>
      <w:r>
        <w:t xml:space="preserve">Medellín's educational journey exemplifies how strategic leadership can catalyze urban transformation. By centering the role of the Education Administrator within Colombia's unique socio-educational landscape, this research proposes a pathway to move beyond reactive crisis management toward proactive, equity-centered school leadership. The outcomes will directly empower Medellín's Education Administrators – the unsung architects of daily classroom change – to become more effective stewards of Colombia's most precious resource: its children's futures. This proposal therefore represents not merely an academic exercise but a practical contribution to strengthening Medellín as a global beacon for education-driven peacebuilding.</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Medellín, Colombia</dc:title>
  <dc:creator/>
  <dc:language>en</dc:language>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