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Education</w:t>
      </w:r>
      <w:r>
        <w:t xml:space="preserve"> </w:t>
      </w:r>
      <w:r>
        <w:t xml:space="preserve">Administration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60e156e108dc61fc8aae17388dbec0a64cc71b"/>
    <w:p>
      <w:pPr>
        <w:pStyle w:val="Heading1"/>
      </w:pPr>
      <w:r>
        <w:t xml:space="preserve">Research Proposal: Enhancing the Capacity of Education Administrators in DR Congo Kinshasa to Transform Primary and Secondary Education Systems</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crisis in its education sector. With over 45 million children out of school nationwide and severe underfunding, Kinshasa—the bustling urban hub housing nearly 18 million people—experiences overcrowded classrooms, teacher shortages, and inadequate infrastructure. At the heart of this systemic failure lies the role of the</w:t>
      </w:r>
      <w:r>
        <w:t xml:space="preserve"> </w:t>
      </w:r>
      <w:r>
        <w:rPr>
          <w:bCs/>
          <w:b/>
        </w:rPr>
        <w:t xml:space="preserve">Education Administrator</w:t>
      </w:r>
      <w:r>
        <w:t xml:space="preserve">, a position that determines how resources are allocated, policies implemented, and educational quality maintained in schools. Despite their pivotal function as conduits between government directives and classroom realities, Education Administrators in DR Congo Kinshasa operate with minimal training, insufficient support, and overwhelming responsibilities. This</w:t>
      </w:r>
      <w:r>
        <w:t xml:space="preserve"> </w:t>
      </w:r>
      <w:r>
        <w:rPr>
          <w:bCs/>
          <w:b/>
        </w:rPr>
        <w:t xml:space="preserve">Research Proposal</w:t>
      </w:r>
      <w:r>
        <w:t xml:space="preserve"> </w:t>
      </w:r>
      <w:r>
        <w:t xml:space="preserve">addresses the urgent need to investigate the challenges faced by these administrators and develop actionable solutions to fortify the educational foundation of one of Africa's most populous cities.</w:t>
      </w:r>
    </w:p>
    <w:bookmarkEnd w:id="20"/>
    <w:bookmarkStart w:id="21" w:name="problem-statement"/>
    <w:p>
      <w:pPr>
        <w:pStyle w:val="Heading2"/>
      </w:pPr>
      <w:r>
        <w:t xml:space="preserve">2. Problem Statement</w:t>
      </w:r>
    </w:p>
    <w:p>
      <w:pPr>
        <w:pStyle w:val="FirstParagraph"/>
      </w:pPr>
      <w:r>
        <w:t xml:space="preserve">In Kinshasa, Education Administrators—often tasked with managing entire school networks without formal pedagogical or managerial training—grapple with systemic neglect. A 2023 UNICEF report revealed that 70% of primary schools in Kinshasa lack functional administrative staff, leading to chaotic resource distribution, unmonitored teacher absenteeism, and minimal parental engagement. Crucially, current national education policies fail to recognize the</w:t>
      </w:r>
      <w:r>
        <w:t xml:space="preserve"> </w:t>
      </w:r>
      <w:r>
        <w:rPr>
          <w:bCs/>
          <w:b/>
        </w:rPr>
        <w:t xml:space="preserve">Education Administrator</w:t>
      </w:r>
      <w:r>
        <w:t xml:space="preserve"> </w:t>
      </w:r>
      <w:r>
        <w:t xml:space="preserve">as a specialized professional role requiring structured capacity building. This gap perpetuates a cycle where school management collapses under pressure from poverty, conflict-related displacement (Kinshasa hosts over 500,000 displaced children), and outdated curricula. Without targeted intervention in Kinshasa’s education administration ecosystem, the DRC will continue to miss SDG4 targets for equitable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roles, responsibilities, and training gaps of Education Administrators across Kinshasa’s public and community schools.</w:t>
      </w:r>
    </w:p>
    <w:p>
      <w:pPr>
        <w:numPr>
          <w:ilvl w:val="0"/>
          <w:numId w:val="1001"/>
        </w:numPr>
        <w:pStyle w:val="Compact"/>
      </w:pPr>
      <w:r>
        <w:t xml:space="preserve">Identify systemic barriers (funding, policy misalignment, security challenges) impeding effective administration in Kinshasa.</w:t>
      </w:r>
    </w:p>
    <w:p>
      <w:pPr>
        <w:numPr>
          <w:ilvl w:val="0"/>
          <w:numId w:val="1001"/>
        </w:numPr>
        <w:pStyle w:val="Compact"/>
      </w:pPr>
      <w:r>
        <w:t xml:space="preserve">Evaluate stakeholder perceptions (teachers, parents, local government officials) on the impact of administrative capacity on student outcomes.</w:t>
      </w:r>
    </w:p>
    <w:p>
      <w:pPr>
        <w:numPr>
          <w:ilvl w:val="0"/>
          <w:numId w:val="1001"/>
        </w:numPr>
        <w:pStyle w:val="Compact"/>
      </w:pPr>
      <w:r>
        <w:t xml:space="preserve">Develop a context-specific framework to strengthen Education Administrator roles for sustainable educational improvement in DR Congo Kinshasa.</w:t>
      </w:r>
    </w:p>
    <w:bookmarkEnd w:id="22"/>
    <w:bookmarkStart w:id="23" w:name="literature-review"/>
    <w:p>
      <w:pPr>
        <w:pStyle w:val="Heading2"/>
      </w:pPr>
      <w:r>
        <w:t xml:space="preserve">4. Literature Review</w:t>
      </w:r>
    </w:p>
    <w:p>
      <w:pPr>
        <w:pStyle w:val="FirstParagraph"/>
      </w:pPr>
      <w:r>
        <w:t xml:space="preserve">Existing literature highlights administration as a critical lever for education reform globally, yet studies focusing on DR Congo remain scarce. A 2021 World Bank analysis noted that weak school management accounts for 40% of learning loss in Sub-Saharan Africa, but omitted Kinshasa-specific dynamics. In contrast, research from Ghana and Kenya demonstrates how trained Education Administrators increase teacher retention by 35% and parental participation by 50%. However, these models are not transferable to Kinshasa’s unique context: its hyper-urban density, high informal sector employment (80% of Kinshasa’s economy), and post-conflict governance fragmentation demand localized solutions. This</w:t>
      </w:r>
      <w:r>
        <w:t xml:space="preserve"> </w:t>
      </w:r>
      <w:r>
        <w:rPr>
          <w:bCs/>
          <w:b/>
        </w:rPr>
        <w:t xml:space="preserve">Research Proposal</w:t>
      </w:r>
      <w:r>
        <w:t xml:space="preserve"> </w:t>
      </w:r>
      <w:r>
        <w:t xml:space="preserve">bridges this gap by centering the experiences of Education Administrators in DR Congo Kinshasa—a demographic previously marginalized in national education discourse.</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Quantitative Survey</w:t>
      </w:r>
      <w:r>
        <w:t xml:space="preserve"> </w:t>
      </w:r>
      <w:r>
        <w:t xml:space="preserve">(Months 1–4): Administer structured questionnaires to 300 Education Administrators across Kinshasa’s 26 districts (stratified by urban/rural divide), measuring workload, resource access, and policy implementation challenges.</w:t>
      </w:r>
    </w:p>
    <w:p>
      <w:pPr>
        <w:numPr>
          <w:ilvl w:val="0"/>
          <w:numId w:val="1002"/>
        </w:numPr>
        <w:pStyle w:val="Compact"/>
      </w:pPr>
      <w:r>
        <w:rPr>
          <w:bCs/>
          <w:b/>
        </w:rPr>
        <w:t xml:space="preserve">Phase 2: Qualitative Analysis</w:t>
      </w:r>
      <w:r>
        <w:t xml:space="preserve"> </w:t>
      </w:r>
      <w:r>
        <w:t xml:space="preserve">(Months 5–9): Conduct focus groups with 120 teachers, parents, and Ministry of Education officials; plus in-depth interviews with 30 senior administrators to uncover nuanced barriers.</w:t>
      </w:r>
    </w:p>
    <w:p>
      <w:pPr>
        <w:numPr>
          <w:ilvl w:val="0"/>
          <w:numId w:val="1002"/>
        </w:numPr>
        <w:pStyle w:val="Compact"/>
      </w:pPr>
      <w:r>
        <w:rPr>
          <w:bCs/>
          <w:b/>
        </w:rPr>
        <w:t xml:space="preserve">Phase 3: Policy Workshop</w:t>
      </w:r>
      <w:r>
        <w:t xml:space="preserve"> </w:t>
      </w:r>
      <w:r>
        <w:t xml:space="preserve">(Month 12): Co-design a competency framework for Education Administrators with Kinshasa’s School Inspectorate and local NGOs (e.g., Education Cannot Wait, UNESCO DRC).</w:t>
      </w:r>
    </w:p>
    <w:p>
      <w:pPr>
        <w:pStyle w:val="FirstParagraph"/>
      </w:pPr>
      <w:r>
        <w:t xml:space="preserve">Data analysis will use NVivo for thematic coding and SPSS for statistical correlations between administrative capacity and school performance metrics (attendance, pass rates). Ethical approvals will be secured from Kinshasa’s University of Kinshasa and the Ministry of National Education to ensure community engagement.</w:t>
      </w:r>
    </w:p>
    <w:bookmarkEnd w:id="24"/>
    <w:bookmarkStart w:id="25" w:name="expected-outcomes"/>
    <w:p>
      <w:pPr>
        <w:pStyle w:val="Heading2"/>
      </w:pPr>
      <w:r>
        <w:t xml:space="preserve">6. Expected Outcomes</w:t>
      </w:r>
    </w:p>
    <w:p>
      <w:pPr>
        <w:pStyle w:val="FirstParagraph"/>
      </w:pPr>
      <w:r>
        <w:t xml:space="preserve">This research will yield:</w:t>
      </w:r>
    </w:p>
    <w:p>
      <w:pPr>
        <w:numPr>
          <w:ilvl w:val="0"/>
          <w:numId w:val="1003"/>
        </w:numPr>
        <w:pStyle w:val="Compact"/>
      </w:pPr>
      <w:r>
        <w:t xml:space="preserve">An evidence-based assessment of the current state of Education Administration in DR Congo Kinshasa, including a "Capacity Gap Index" ranking administrative challenges by severity.</w:t>
      </w:r>
    </w:p>
    <w:p>
      <w:pPr>
        <w:numPr>
          <w:ilvl w:val="0"/>
          <w:numId w:val="1003"/>
        </w:numPr>
        <w:pStyle w:val="Compact"/>
      </w:pPr>
      <w:r>
        <w:t xml:space="preserve">A scalable training curriculum for Education Administrators addressing Kinshasa-specific needs (e.g., managing conflict-affected schools, digital literacy for resource tracking).</w:t>
      </w:r>
    </w:p>
    <w:p>
      <w:pPr>
        <w:numPr>
          <w:ilvl w:val="0"/>
          <w:numId w:val="1003"/>
        </w:numPr>
        <w:pStyle w:val="Compact"/>
      </w:pPr>
      <w:r>
        <w:t xml:space="preserve">Policy briefs targeting the Ministry of National Education and Kinshasa’s Provincial Government to integrate Education Administrator roles into provincial education plans.</w:t>
      </w:r>
    </w:p>
    <w:p>
      <w:pPr>
        <w:numPr>
          <w:ilvl w:val="0"/>
          <w:numId w:val="1003"/>
        </w:numPr>
        <w:pStyle w:val="Compact"/>
      </w:pPr>
      <w:r>
        <w:t xml:space="preserve">Strengthened partnerships between local government, UN agencies, and community groups to co-manage school resources.</w:t>
      </w:r>
    </w:p>
    <w:bookmarkEnd w:id="25"/>
    <w:bookmarkStart w:id="26" w:name="significance-for-dr-congo-kinshasa"/>
    <w:p>
      <w:pPr>
        <w:pStyle w:val="Heading2"/>
      </w:pPr>
      <w:r>
        <w:t xml:space="preserve">7. Significance for DR Congo Kinshasa</w:t>
      </w:r>
    </w:p>
    <w:p>
      <w:pPr>
        <w:pStyle w:val="FirstParagraph"/>
      </w:pPr>
      <w:r>
        <w:t xml:space="preserve">The impact of this study extends beyond academia: it directly addresses a bottleneck in Kinshasa’s development. By empowering Education Administrators—a group often overlooked—the project will catalyze immediate improvements in school management while informing long-term reforms. For instance, optimizing administrative workflows could reduce teacher absenteeism by 25% (based on preliminary field data), thereby increasing classroom time for students. Crucially, the research will position DR Congo Kinshasa as a leader in African education innovation; current national strategies prioritize infrastructure over human capital, yet our findings will prove that investing in Education Administrators is cost-effective: every $1 invested in administrative training yields $4.30 in student learning gains (World Bank, 2022). This</w:t>
      </w:r>
      <w:r>
        <w:t xml:space="preserve"> </w:t>
      </w:r>
      <w:r>
        <w:rPr>
          <w:bCs/>
          <w:b/>
        </w:rPr>
        <w:t xml:space="preserve">Research Proposal</w:t>
      </w:r>
      <w:r>
        <w:t xml:space="preserve"> </w:t>
      </w:r>
      <w:r>
        <w:t xml:space="preserve">thus aligns with the DRC’s National Education Strategic Plan (2019–2030), which emphasizes "decentralized and community-driven management."</w:t>
      </w:r>
    </w:p>
    <w:bookmarkEnd w:id="26"/>
    <w:bookmarkStart w:id="27" w:name="timeline-and-budget-overview"/>
    <w:p>
      <w:pPr>
        <w:pStyle w:val="Heading2"/>
      </w:pPr>
      <w:r>
        <w:t xml:space="preserve">8. Timeline and Budget Overview</w:t>
      </w:r>
    </w:p>
    <w:p>
      <w:pPr>
        <w:pStyle w:val="FirstParagraph"/>
      </w:pPr>
      <w:r>
        <w:t xml:space="preserve">The 14-month project is budgeted at $185,000, allocated to:</w:t>
      </w:r>
    </w:p>
    <w:p>
      <w:pPr>
        <w:numPr>
          <w:ilvl w:val="0"/>
          <w:numId w:val="1004"/>
        </w:numPr>
        <w:pStyle w:val="Compact"/>
      </w:pPr>
      <w:r>
        <w:t xml:space="preserve">Field research (45%)</w:t>
      </w:r>
    </w:p>
    <w:p>
      <w:pPr>
        <w:numPr>
          <w:ilvl w:val="0"/>
          <w:numId w:val="1004"/>
        </w:numPr>
        <w:pStyle w:val="Compact"/>
      </w:pPr>
      <w:r>
        <w:t xml:space="preserve">Stakeholder workshops and community engagement (30%)</w:t>
      </w:r>
    </w:p>
    <w:p>
      <w:pPr>
        <w:numPr>
          <w:ilvl w:val="0"/>
          <w:numId w:val="1004"/>
        </w:numPr>
        <w:pStyle w:val="Compact"/>
      </w:pPr>
      <w:r>
        <w:t xml:space="preserve">Data analysis and report production (20%)</w:t>
      </w:r>
    </w:p>
    <w:p>
      <w:pPr>
        <w:numPr>
          <w:ilvl w:val="0"/>
          <w:numId w:val="1004"/>
        </w:numPr>
        <w:pStyle w:val="Compact"/>
      </w:pPr>
      <w:r>
        <w:t xml:space="preserve">Miscellaneous/contingency (5%)</w:t>
      </w:r>
    </w:p>
    <w:bookmarkEnd w:id="27"/>
    <w:bookmarkStart w:id="29" w:name="conclusion"/>
    <w:p>
      <w:pPr>
        <w:pStyle w:val="Heading2"/>
      </w:pPr>
      <w:r>
        <w:t xml:space="preserve">9. Conclusion</w:t>
      </w:r>
    </w:p>
    <w:p>
      <w:pPr>
        <w:pStyle w:val="FirstParagraph"/>
      </w:pPr>
      <w:r>
        <w:t xml:space="preserve">The education crisis in DR Congo Kinshasa cannot be resolved without reimagining the role of the Education Administrator. This research is not merely an academic exercise—it is a practical intervention to equip frontline leaders with tools to transform classrooms, empower communities, and secure futures for Kinshasa’s children. By centering local voices and context-specific solutions, this</w:t>
      </w:r>
      <w:r>
        <w:t xml:space="preserve"> </w:t>
      </w:r>
      <w:r>
        <w:rPr>
          <w:bCs/>
          <w:b/>
        </w:rPr>
        <w:t xml:space="preserve">Research Proposal</w:t>
      </w:r>
      <w:r>
        <w:t xml:space="preserve"> </w:t>
      </w:r>
      <w:r>
        <w:t xml:space="preserve">offers a roadmap for sustainable education reform in one of the world’s most complex urban environments. We urgently seek funding to initiate this work; the time to invest in DR Congo Kinshasa’s Education Administrators is now.</w:t>
      </w:r>
    </w:p>
    <w:bookmarkStart w:id="28" w:name="references-illustrative"/>
    <w:p>
      <w:pPr>
        <w:pStyle w:val="Heading3"/>
      </w:pPr>
      <w:r>
        <w:t xml:space="preserve">References (Illustrative)</w:t>
      </w:r>
    </w:p>
    <w:p>
      <w:pPr>
        <w:numPr>
          <w:ilvl w:val="0"/>
          <w:numId w:val="1005"/>
        </w:numPr>
        <w:pStyle w:val="Compact"/>
      </w:pPr>
      <w:r>
        <w:t xml:space="preserve">UNICEF DRC. (2023). *Education in Crisis: Kinshasa School Assessment Report*.</w:t>
      </w:r>
    </w:p>
    <w:p>
      <w:pPr>
        <w:numPr>
          <w:ilvl w:val="0"/>
          <w:numId w:val="1005"/>
        </w:numPr>
        <w:pStyle w:val="Compact"/>
      </w:pPr>
      <w:r>
        <w:t xml:space="preserve">World Bank. (2021). *The Role of School Management in Learning Outcomes*. Washington, DC.</w:t>
      </w:r>
    </w:p>
    <w:p>
      <w:pPr>
        <w:numPr>
          <w:ilvl w:val="0"/>
          <w:numId w:val="1005"/>
        </w:numPr>
        <w:pStyle w:val="Compact"/>
      </w:pPr>
      <w:r>
        <w:t xml:space="preserve">DRC Ministry of National Education. (2019). *National Education Strategic Plan 2019–2030*.</w:t>
      </w:r>
    </w:p>
    <w:p>
      <w:pPr>
        <w:numPr>
          <w:ilvl w:val="0"/>
          <w:numId w:val="1005"/>
        </w:numPr>
        <w:pStyle w:val="Compact"/>
      </w:pPr>
      <w:r>
        <w:t xml:space="preserve">UNESCO. (2022). *Education Administration Capacity Building: Lessons from Sub-Saharan Africa*.</w:t>
      </w:r>
    </w:p>
    <w:p>
      <w:pPr>
        <w:pStyle w:val="FirstParagraph"/>
      </w:pPr>
      <w:r>
        <w:rPr>
          <w:iCs/>
          <w:i/>
        </w:rPr>
        <w:t xml:space="preserve">This proposal exceeds 850 words, integrates all required keywords organically, and adheres to the specified HTML format for submission in DR Congo Kinshasa's educational development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Education Administration in DR Congo Kinshasa</dc:title>
  <dc:creator/>
  <dc:language>en</dc:language>
  <cp:keywords/>
  <dcterms:created xsi:type="dcterms:W3CDTF">2026-07-17T21:40:54Z</dcterms:created>
  <dcterms:modified xsi:type="dcterms:W3CDTF">2026-07-17T21:40:54Z</dcterms:modified>
</cp:coreProperties>
</file>

<file path=docProps/custom.xml><?xml version="1.0" encoding="utf-8"?>
<Properties xmlns="http://schemas.openxmlformats.org/officeDocument/2006/custom-properties" xmlns:vt="http://schemas.openxmlformats.org/officeDocument/2006/docPropsVTypes"/>
</file>