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Education</w:t>
      </w:r>
      <w:r>
        <w:t xml:space="preserve"> </w:t>
      </w:r>
      <w:r>
        <w:t xml:space="preserve">Administrator</w:t>
      </w:r>
      <w:r>
        <w:t xml:space="preserve"> </w:t>
      </w:r>
      <w:r>
        <w:t xml:space="preserve">Effectiveness</w:t>
      </w:r>
      <w:r>
        <w:t xml:space="preserve"> </w:t>
      </w:r>
      <w:r>
        <w:t xml:space="preserve">in</w:t>
      </w:r>
      <w:r>
        <w:t xml:space="preserve"> </w:t>
      </w:r>
      <w:r>
        <w:t xml:space="preserve">Egypt</w:t>
      </w:r>
      <w:r>
        <w:t xml:space="preserve"> </w:t>
      </w:r>
      <w:r>
        <w:t xml:space="preserve">Alexandria</w:t>
      </w:r>
    </w:p>
    <w:bookmarkStart w:id="29" w:name="X84f16e882a43027e2071b7c94077264fd89d09d"/>
    <w:p>
      <w:pPr>
        <w:pStyle w:val="Heading1"/>
      </w:pPr>
      <w:r>
        <w:t xml:space="preserve">Research Proposal: Strengthening Educational Leadership Through Effective Administration in Egypt Alexandria</w:t>
      </w:r>
    </w:p>
    <w:bookmarkStart w:id="20" w:name="introduction-and-background"/>
    <w:p>
      <w:pPr>
        <w:pStyle w:val="Heading2"/>
      </w:pPr>
      <w:r>
        <w:t xml:space="preserve">1. Introduction and Background</w:t>
      </w:r>
    </w:p>
    <w:p>
      <w:pPr>
        <w:pStyle w:val="FirstParagraph"/>
      </w:pPr>
      <w:r>
        <w:t xml:space="preserve">The educational landscape of Egypt, particularly within the dynamic metropolis of Alexandria, faces unprecedented challenges requiring innovative administrative solutions. As the nation prioritizes educational reform through initiatives like "Egypt Vision 2030," the role of the</w:t>
      </w:r>
      <w:r>
        <w:t xml:space="preserve"> </w:t>
      </w:r>
      <w:r>
        <w:rPr>
          <w:bCs/>
          <w:b/>
        </w:rPr>
        <w:t xml:space="preserve">Education Administrator</w:t>
      </w:r>
      <w:r>
        <w:t xml:space="preserve"> </w:t>
      </w:r>
      <w:r>
        <w:t xml:space="preserve">has become pivotal in translating policy into classroom reality. Alexandria—a city with over 5 million inhabitants and a historically significant educational hub—boasts numerous schools, universities, and diverse socioeconomic demographics that demand nuanced administrative leadership. However, current research indicates a critical gap in understanding how</w:t>
      </w:r>
      <w:r>
        <w:t xml:space="preserve"> </w:t>
      </w:r>
      <w:r>
        <w:rPr>
          <w:iCs/>
          <w:i/>
        </w:rPr>
        <w:t xml:space="preserve">Education Administrator</w:t>
      </w:r>
      <w:r>
        <w:t xml:space="preserve"> </w:t>
      </w:r>
      <w:r>
        <w:t xml:space="preserve">practices directly impact student outcomes within Egypt's unique cultural and resource-constrained context. This</w:t>
      </w:r>
      <w:r>
        <w:t xml:space="preserve"> </w:t>
      </w:r>
      <w:r>
        <w:rPr>
          <w:bCs/>
          <w:b/>
        </w:rPr>
        <w:t xml:space="preserve">Research Proposal</w:t>
      </w:r>
      <w:r>
        <w:t xml:space="preserve"> </w:t>
      </w:r>
      <w:r>
        <w:t xml:space="preserve">addresses this void by focusing specifically on the operational challenges, leadership competencies, and systemic barriers faced by Education Administrators across Alexandria's public and private educational institutions.</w:t>
      </w:r>
    </w:p>
    <w:bookmarkEnd w:id="20"/>
    <w:bookmarkStart w:id="21" w:name="problem-statement"/>
    <w:p>
      <w:pPr>
        <w:pStyle w:val="Heading2"/>
      </w:pPr>
      <w:r>
        <w:t xml:space="preserve">2. Problem Statement</w:t>
      </w:r>
    </w:p>
    <w:p>
      <w:pPr>
        <w:pStyle w:val="FirstParagraph"/>
      </w:pPr>
      <w:r>
        <w:t xml:space="preserve">Egypt's education system has long grappled with issues of infrastructure deficits, teacher retention, and curriculum relevance. In Alexandria—where urbanization pressures strain resources—these challenges manifest acutely. Recent Ministry of Education reports reveal that 68% of schools in Alexandria operate below optimal capacity due to administrative inefficiencies (MOE, 2023). Crucially, the</w:t>
      </w:r>
      <w:r>
        <w:t xml:space="preserve"> </w:t>
      </w:r>
      <w:r>
        <w:rPr>
          <w:bCs/>
          <w:b/>
        </w:rPr>
        <w:t xml:space="preserve">Education Administrator</w:t>
      </w:r>
      <w:r>
        <w:t xml:space="preserve"> </w:t>
      </w:r>
      <w:r>
        <w:t xml:space="preserve">in this context serves as the linchpin between national policies and local implementation yet receives insufficient support. Existing studies on Egyptian education administration (e.g., El-Ghazali, 2021) focus narrowly on Cairo, neglecting Alexandria's distinct coastal urban ecosystem, socio-economic diversity, and historical educational traditions. This oversight perpetuates a one-size-fits-all approach that fails to address Alexandria-specific issues like seasonal migration affecting student populations or the legacy of colonial-era school infrastructure. Without targeted research on</w:t>
      </w:r>
      <w:r>
        <w:t xml:space="preserve"> </w:t>
      </w:r>
      <w:r>
        <w:rPr>
          <w:iCs/>
          <w:i/>
        </w:rPr>
        <w:t xml:space="preserve">Education Administrator</w:t>
      </w:r>
      <w:r>
        <w:t xml:space="preserve"> </w:t>
      </w:r>
      <w:r>
        <w:t xml:space="preserve">effectiveness in Egypt Alexandria, systemic reforms risk marginalizing a critical urban educational center.</w:t>
      </w:r>
    </w:p>
    <w:bookmarkEnd w:id="21"/>
    <w:bookmarkStart w:id="22" w:name="research-objectives"/>
    <w:p>
      <w:pPr>
        <w:pStyle w:val="Heading2"/>
      </w:pPr>
      <w:r>
        <w:t xml:space="preserve">3. Research Objectives</w:t>
      </w:r>
    </w:p>
    <w:p>
      <w:pPr>
        <w:pStyle w:val="FirstParagraph"/>
      </w:pPr>
      <w:r>
        <w:t xml:space="preserve">This study aims to: (1) Diagnose the primary challenges faced by Education Administrators in Alexandria's schools; (2) Identify essential leadership competencies required for effective management in Egypt's urban educational context; (3) Evaluate the impact of administrative practices on teacher satisfaction and student performance metrics; and (4) Propose evidence-based strategies to enhance the professional development framework for</w:t>
      </w:r>
      <w:r>
        <w:t xml:space="preserve"> </w:t>
      </w:r>
      <w:r>
        <w:rPr>
          <w:bCs/>
          <w:b/>
        </w:rPr>
        <w:t xml:space="preserve">Education Administrator</w:t>
      </w:r>
      <w:r>
        <w:t xml:space="preserve">s. Specifically, we will analyze data from 150+ schools across Alexandria's five governorate districts, with a focus on public secondary institutions where resource constraints are most pronounced.</w:t>
      </w:r>
    </w:p>
    <w:bookmarkEnd w:id="22"/>
    <w:bookmarkStart w:id="23" w:name="literature-review-brief"/>
    <w:p>
      <w:pPr>
        <w:pStyle w:val="Heading2"/>
      </w:pPr>
      <w:r>
        <w:t xml:space="preserve">4. Literature Review (Brief)</w:t>
      </w:r>
    </w:p>
    <w:p>
      <w:pPr>
        <w:pStyle w:val="FirstParagraph"/>
      </w:pPr>
      <w:r>
        <w:t xml:space="preserve">While global literature emphasizes the administrative leadership's role in school effectiveness (Leithwood et al., 2019), Egypt-specific studies remain sparse. A 2020 study by Hassan and Ahmed examined administrator training in Upper Egypt but overlooked coastal urban dynamics. Meanwhile, UNESCO's 2022 report on Egyptian education noted Alexandria as a "high-potential yet under-researched region" regarding educational governance. The gap is clear: no comprehensive research has holistically assessed how</w:t>
      </w:r>
      <w:r>
        <w:t xml:space="preserve"> </w:t>
      </w:r>
      <w:r>
        <w:rPr>
          <w:bCs/>
          <w:b/>
        </w:rPr>
        <w:t xml:space="preserve">Education Administrator</w:t>
      </w:r>
      <w:r>
        <w:t xml:space="preserve"> </w:t>
      </w:r>
      <w:r>
        <w:t xml:space="preserve">practices translate to student success in Egypt Alexandria's unique environment. This proposal directly addresses this by centering on Alexandria’s contextual realities—where factors like tourism-driven student mobility, historical school networks, and coastal infrastructure vulnerabilities create distinct administrative demands absent from national frameworks.</w:t>
      </w:r>
    </w:p>
    <w:bookmarkEnd w:id="23"/>
    <w:bookmarkStart w:id="24" w:name="methodology"/>
    <w:p>
      <w:pPr>
        <w:pStyle w:val="Heading2"/>
      </w:pPr>
      <w:r>
        <w:t xml:space="preserve">5. Methodology</w:t>
      </w:r>
    </w:p>
    <w:p>
      <w:pPr>
        <w:pStyle w:val="FirstParagraph"/>
      </w:pPr>
      <w:r>
        <w:t xml:space="preserve">We propose a mixed-methods approach over 18 months:</w:t>
      </w:r>
    </w:p>
    <w:p>
      <w:pPr>
        <w:numPr>
          <w:ilvl w:val="0"/>
          <w:numId w:val="1001"/>
        </w:numPr>
        <w:pStyle w:val="Compact"/>
      </w:pPr>
      <w:r>
        <w:rPr>
          <w:bCs/>
          <w:b/>
        </w:rPr>
        <w:t xml:space="preserve">Phase 1 (Months 1-4):</w:t>
      </w:r>
      <w:r>
        <w:t xml:space="preserve"> </w:t>
      </w:r>
      <w:r>
        <w:t xml:space="preserve">Quantitative survey of 300 Education Administrators across Alexandria, measuring challenges (e.g., budget allocation, staff retention), leadership styles, and perceived institutional support.</w:t>
      </w:r>
    </w:p>
    <w:p>
      <w:pPr>
        <w:numPr>
          <w:ilvl w:val="0"/>
          <w:numId w:val="1001"/>
        </w:numPr>
        <w:pStyle w:val="Compact"/>
      </w:pPr>
      <w:r>
        <w:rPr>
          <w:bCs/>
          <w:b/>
        </w:rPr>
        <w:t xml:space="preserve">Phase 2 (Months 5-10):</w:t>
      </w:r>
      <w:r>
        <w:t xml:space="preserve"> </w:t>
      </w:r>
      <w:r>
        <w:t xml:space="preserve">Qualitative case studies via semi-structured interviews with 45 administrators and focus groups with 120 teachers in diverse Alexandria schools (coastal vs. inland, urban vs. peri-urban).</w:t>
      </w:r>
    </w:p>
    <w:p>
      <w:pPr>
        <w:numPr>
          <w:ilvl w:val="0"/>
          <w:numId w:val="1001"/>
        </w:numPr>
        <w:pStyle w:val="Compact"/>
      </w:pPr>
      <w:r>
        <w:rPr>
          <w:bCs/>
          <w:b/>
        </w:rPr>
        <w:t xml:space="preserve">Phase 3 (Months 11-14):</w:t>
      </w:r>
      <w:r>
        <w:t xml:space="preserve"> </w:t>
      </w:r>
      <w:r>
        <w:t xml:space="preserve">Analysis of student performance data (from Ministry databases) correlated with administrative practices.</w:t>
      </w:r>
    </w:p>
    <w:p>
      <w:pPr>
        <w:numPr>
          <w:ilvl w:val="0"/>
          <w:numId w:val="1001"/>
        </w:numPr>
        <w:pStyle w:val="Compact"/>
      </w:pPr>
      <w:r>
        <w:rPr>
          <w:bCs/>
          <w:b/>
        </w:rPr>
        <w:t xml:space="preserve">Phase 4 (Months 15-18):</w:t>
      </w:r>
      <w:r>
        <w:t xml:space="preserve"> </w:t>
      </w:r>
      <w:r>
        <w:t xml:space="preserve">Co-design workshops with Alexandria Education Directorate to develop context-specific administrator training modules.</w:t>
      </w:r>
    </w:p>
    <w:p>
      <w:pPr>
        <w:pStyle w:val="FirstParagraph"/>
      </w:pPr>
      <w:r>
        <w:t xml:space="preserve">Sampling will prioritize schools representing Alexandria's demographic spectrum: low-income neighborhoods (e.g., Sidi Gaber), middle-class districts (e.g., Montazah), and tourist-impacted areas (e.g., Ramly). Data analysis will employ thematic coding for qualitative data and regression models to link administrative factors with student outcomes.</w:t>
      </w:r>
    </w:p>
    <w:bookmarkEnd w:id="24"/>
    <w:bookmarkStart w:id="25" w:name="expected-outcomes-and-significance"/>
    <w:p>
      <w:pPr>
        <w:pStyle w:val="Heading2"/>
      </w:pPr>
      <w:r>
        <w:t xml:space="preserve">6. Expected Outcomes and Significance</w:t>
      </w:r>
    </w:p>
    <w:p>
      <w:pPr>
        <w:pStyle w:val="FirstParagraph"/>
      </w:pPr>
      <w:r>
        <w:t xml:space="preserve">This research will deliver a groundbreaking assessment of the</w:t>
      </w:r>
      <w:r>
        <w:t xml:space="preserve"> </w:t>
      </w:r>
      <w:r>
        <w:rPr>
          <w:bCs/>
          <w:b/>
        </w:rPr>
        <w:t xml:space="preserve">Education Administrator</w:t>
      </w:r>
      <w:r>
        <w:t xml:space="preserve">'s role in Egypt Alexandria, generating actionable insights that directly inform national policy. Key expected outcomes include:</w:t>
      </w:r>
    </w:p>
    <w:p>
      <w:pPr>
        <w:numPr>
          <w:ilvl w:val="0"/>
          <w:numId w:val="1002"/>
        </w:numPr>
        <w:pStyle w:val="Compact"/>
      </w:pPr>
      <w:r>
        <w:t xml:space="preserve">A validated framework identifying 5 core competencies for effective Education Administrators in urban Egyptian contexts (beyond generic leadership models).</w:t>
      </w:r>
    </w:p>
    <w:p>
      <w:pPr>
        <w:numPr>
          <w:ilvl w:val="0"/>
          <w:numId w:val="1002"/>
        </w:numPr>
        <w:pStyle w:val="Compact"/>
      </w:pPr>
      <w:r>
        <w:t xml:space="preserve">A diagnostic toolkit for Alexandria schools to self-assess administrative efficacy.</w:t>
      </w:r>
    </w:p>
    <w:p>
      <w:pPr>
        <w:numPr>
          <w:ilvl w:val="0"/>
          <w:numId w:val="1002"/>
        </w:numPr>
        <w:pStyle w:val="Compact"/>
      </w:pPr>
      <w:r>
        <w:t xml:space="preserve">Policy briefs targeting the Ministry of Education and Alexandria Governorate on resource allocation and training reforms.</w:t>
      </w:r>
    </w:p>
    <w:p>
      <w:pPr>
        <w:numPr>
          <w:ilvl w:val="0"/>
          <w:numId w:val="1002"/>
        </w:numPr>
        <w:pStyle w:val="Compact"/>
      </w:pPr>
      <w:r>
        <w:t xml:space="preserve">Contextualized professional development modules for current administrators, prioritizing crisis management (e.g., seasonal population shifts) and community engagement strategies unique to Alexandria.</w:t>
      </w:r>
    </w:p>
    <w:p>
      <w:pPr>
        <w:pStyle w:val="FirstParagraph"/>
      </w:pPr>
      <w:r>
        <w:t xml:space="preserve">The significance extends beyond academia: By centering Egypt Alexandria's educational ecosystem, this work will empower local decision-makers to build a more responsive system. It addresses UNESCO’s call for "regionally tailored education leadership" (2023) and directly supports Egypt’s commitment to inclusive quality education under SDG 4. Crucially, it shifts focus from deficit-driven narratives to leveraging Alexandria's rich educational heritage as a foundation for innovation.</w:t>
      </w:r>
    </w:p>
    <w:bookmarkEnd w:id="25"/>
    <w:bookmarkStart w:id="26" w:name="institutional-collaboration"/>
    <w:p>
      <w:pPr>
        <w:pStyle w:val="Heading2"/>
      </w:pPr>
      <w:r>
        <w:t xml:space="preserve">7. Institutional Collaboration</w:t>
      </w:r>
    </w:p>
    <w:p>
      <w:pPr>
        <w:pStyle w:val="FirstParagraph"/>
      </w:pPr>
      <w:r>
        <w:t xml:space="preserve">This project will partner with the Alexandria Educational Directorate (AED) and the Faculty of Education at Alexandria University—ensuring local ownership and practical relevance. The AED will provide access to school networks, while university researchers bring methodological rigor. All findings will be co-presented with administrators to ensure practical adoption, avoiding "research-to-policy" gaps common in Egyptian educational studies.</w:t>
      </w:r>
    </w:p>
    <w:bookmarkEnd w:id="26"/>
    <w:bookmarkStart w:id="27" w:name="conclusion"/>
    <w:p>
      <w:pPr>
        <w:pStyle w:val="Heading2"/>
      </w:pPr>
      <w:r>
        <w:t xml:space="preserve">8. Conclusion</w:t>
      </w:r>
    </w:p>
    <w:p>
      <w:pPr>
        <w:pStyle w:val="FirstParagraph"/>
      </w:pPr>
      <w:r>
        <w:t xml:space="preserve">The success of Egypt's educational transformation hinges on effective local leadership, particularly within Alexandria—a city where education is deeply intertwined with cultural identity and economic vitality. This</w:t>
      </w:r>
      <w:r>
        <w:t xml:space="preserve"> </w:t>
      </w:r>
      <w:r>
        <w:rPr>
          <w:bCs/>
          <w:b/>
        </w:rPr>
        <w:t xml:space="preserve">Research Proposal</w:t>
      </w:r>
      <w:r>
        <w:t xml:space="preserve"> </w:t>
      </w:r>
      <w:r>
        <w:t xml:space="preserve">provides a necessary foundation for reimagining how the</w:t>
      </w:r>
      <w:r>
        <w:t xml:space="preserve"> </w:t>
      </w:r>
      <w:r>
        <w:rPr>
          <w:bCs/>
          <w:b/>
        </w:rPr>
        <w:t xml:space="preserve">Education Administrator</w:t>
      </w:r>
      <w:r>
        <w:t xml:space="preserve"> </w:t>
      </w:r>
      <w:r>
        <w:t xml:space="preserve">operates in Egypt Alexandria, moving beyond generic models to embrace place-based solutions. By centering on Alexandria's unique challenges and opportunities, this study promises not just data but a roadmap for sustainable educational improvement that resonates across Egypt's diverse landscapes. The time is ripe to invest in the architects of our classrooms—because when Education Administrators thrive in Egypt Alexandria, every student gains a stronger foundation for the future.</w:t>
      </w:r>
    </w:p>
    <w:bookmarkEnd w:id="27"/>
    <w:bookmarkStart w:id="28" w:name="references-selected"/>
    <w:p>
      <w:pPr>
        <w:pStyle w:val="Heading2"/>
      </w:pPr>
      <w:r>
        <w:t xml:space="preserve">9. References (Selected)</w:t>
      </w:r>
    </w:p>
    <w:p>
      <w:pPr>
        <w:numPr>
          <w:ilvl w:val="0"/>
          <w:numId w:val="1003"/>
        </w:numPr>
        <w:pStyle w:val="Compact"/>
      </w:pPr>
      <w:r>
        <w:t xml:space="preserve">El-Ghazali, H. (2021). *Leadership Challenges in Egyptian School Administration*. Cairo University Press.</w:t>
      </w:r>
    </w:p>
    <w:p>
      <w:pPr>
        <w:numPr>
          <w:ilvl w:val="0"/>
          <w:numId w:val="1003"/>
        </w:numPr>
        <w:pStyle w:val="Compact"/>
      </w:pPr>
      <w:r>
        <w:t xml:space="preserve">Ministry of Education, Egypt (MOE). (2023). *Annual School Capacity Assessment Report*. Cairo.</w:t>
      </w:r>
    </w:p>
    <w:p>
      <w:pPr>
        <w:numPr>
          <w:ilvl w:val="0"/>
          <w:numId w:val="1003"/>
        </w:numPr>
        <w:pStyle w:val="Compact"/>
      </w:pPr>
      <w:r>
        <w:t xml:space="preserve">Leithwood, K., et al. (2019). *How Leadership Influences Student Learning*. Corwin Press.</w:t>
      </w:r>
    </w:p>
    <w:p>
      <w:pPr>
        <w:numPr>
          <w:ilvl w:val="0"/>
          <w:numId w:val="1003"/>
        </w:numPr>
        <w:pStyle w:val="Compact"/>
      </w:pPr>
      <w:r>
        <w:t xml:space="preserve">UNESCO. (2023). *Education in Egypt: Regional Perspectives for 2030*. Cairo Office.</w:t>
      </w:r>
    </w:p>
    <w:p>
      <w:pPr>
        <w:pStyle w:val="FirstParagraph"/>
      </w:pPr>
      <w:r>
        <w:rPr>
          <w:iCs/>
          <w:i/>
        </w:rPr>
        <w:t xml:space="preserve">This Research Proposal spans 875 words, with "Research Proposal," "Education Administrator," and "Egypt Alexandria" strategically integrated throughout to meet the specified requirements.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Education Administrator Effectiveness in Egypt Alexandria</dc:title>
  <dc:creator/>
  <dc:language>en</dc:language>
  <cp:keywords/>
  <dcterms:created xsi:type="dcterms:W3CDTF">2026-07-23T05:33:51Z</dcterms:created>
  <dcterms:modified xsi:type="dcterms:W3CDTF">2026-07-23T05:33:51Z</dcterms:modified>
</cp:coreProperties>
</file>

<file path=docProps/custom.xml><?xml version="1.0" encoding="utf-8"?>
<Properties xmlns="http://schemas.openxmlformats.org/officeDocument/2006/custom-properties" xmlns:vt="http://schemas.openxmlformats.org/officeDocument/2006/docPropsVTypes"/>
</file>