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Diversity</w:t>
      </w:r>
      <w:r>
        <w:t xml:space="preserve"> </w:t>
      </w:r>
      <w:r>
        <w:t xml:space="preserve">-</w:t>
      </w:r>
      <w:r>
        <w:t xml:space="preserve"> </w:t>
      </w:r>
      <w:r>
        <w:t xml:space="preserve">Educational</w:t>
      </w:r>
      <w:r>
        <w:t xml:space="preserve"> </w:t>
      </w:r>
      <w:r>
        <w:t xml:space="preserve">Administration</w:t>
      </w:r>
      <w:r>
        <w:t xml:space="preserve"> </w:t>
      </w:r>
      <w:r>
        <w:t xml:space="preserve">in</w:t>
      </w:r>
      <w:r>
        <w:t xml:space="preserve"> </w:t>
      </w:r>
      <w:r>
        <w:t xml:space="preserve">Marseille,</w:t>
      </w:r>
      <w:r>
        <w:t xml:space="preserve"> </w:t>
      </w:r>
      <w:r>
        <w:t xml:space="preserve">France</w:t>
      </w:r>
    </w:p>
    <w:bookmarkStart w:id="28" w:name="X883d53f5e02b6155e0d8abfc0d2600fa78c689e"/>
    <w:p>
      <w:pPr>
        <w:pStyle w:val="Heading1"/>
      </w:pPr>
      <w:r>
        <w:t xml:space="preserve">Research Proposal: Navigating Diversity - A Study on Educational Administration Practices within the Context of Marseille, France</w:t>
      </w:r>
    </w:p>
    <w:bookmarkStart w:id="20" w:name="introduction-and-rationale"/>
    <w:p>
      <w:pPr>
        <w:pStyle w:val="Heading2"/>
      </w:pPr>
      <w:r>
        <w:t xml:space="preserve">1. Introduction and Rationale</w:t>
      </w:r>
    </w:p>
    <w:p>
      <w:pPr>
        <w:pStyle w:val="FirstParagraph"/>
      </w:pPr>
      <w:r>
        <w:t xml:space="preserve">The evolving educational landscape of France demands innovative approaches to school management, particularly within its most dynamic and diverse urban centers. Marseille, as France's second-largest city and a global crossroads with a population exceeding 850,000 residents representing over 150 nationalities (INEED, 2023), presents a uniquely complex environment for</w:t>
      </w:r>
      <w:r>
        <w:t xml:space="preserve"> </w:t>
      </w:r>
      <w:r>
        <w:rPr>
          <w:bCs/>
          <w:b/>
        </w:rPr>
        <w:t xml:space="preserve">Education Administrator</w:t>
      </w:r>
      <w:r>
        <w:t xml:space="preserve"> </w:t>
      </w:r>
      <w:r>
        <w:t xml:space="preserve">practice. This</w:t>
      </w:r>
      <w:r>
        <w:t xml:space="preserve"> </w:t>
      </w:r>
      <w:r>
        <w:rPr>
          <w:bCs/>
          <w:b/>
        </w:rPr>
        <w:t xml:space="preserve">Research Proposal</w:t>
      </w:r>
      <w:r>
        <w:t xml:space="preserve"> </w:t>
      </w:r>
      <w:r>
        <w:t xml:space="preserve">addresses a critical gap in understanding how educational leadership functions within the specific socio-cultural, economic, and administrative frameworks of Marseille. The city grapples with significant challenges including high levels of socioeconomic disparity, linguistic diversity (with over 40% of students speaking a language other than French at home), and varying school performance indicators across its districts (Marseille Education Department, 2023). This research is not merely academic; it directly responds to the urgent need for evidence-based strategies to enhance educational equity and quality within one of France's most emblematic urban settings. By centering</w:t>
      </w:r>
      <w:r>
        <w:t xml:space="preserve"> </w:t>
      </w:r>
      <w:r>
        <w:rPr>
          <w:bCs/>
          <w:b/>
        </w:rPr>
        <w:t xml:space="preserve">France Marseille</w:t>
      </w:r>
      <w:r>
        <w:t xml:space="preserve"> </w:t>
      </w:r>
      <w:r>
        <w:t xml:space="preserve">as the critical context, this study moves beyond generic models to provide actionable insights for local policymakers, district administrators, and school leaders navigating the intricate realities of managing diverse student populations.</w:t>
      </w:r>
    </w:p>
    <w:bookmarkEnd w:id="20"/>
    <w:bookmarkStart w:id="21" w:name="problem-statement"/>
    <w:p>
      <w:pPr>
        <w:pStyle w:val="Heading2"/>
      </w:pPr>
      <w:r>
        <w:t xml:space="preserve">2. Problem Statement</w:t>
      </w:r>
    </w:p>
    <w:p>
      <w:pPr>
        <w:pStyle w:val="FirstParagraph"/>
      </w:pPr>
      <w:r>
        <w:t xml:space="preserve">Despite France's highly centralized education system (Ministry of National Education), the practical implementation of policy at the local level in a city like Marseille is profoundly shaped by hyper-local conditions. Current administrative practices often struggle to effectively address systemic inequities, particularly in under-resourced districts such as La Joliette or Belsunce, where student needs are complex and multifaceted (Béland &amp; Sénécal, 2021). A lack of detailed empirical research specifically on the</w:t>
      </w:r>
      <w:r>
        <w:t xml:space="preserve"> </w:t>
      </w:r>
      <w:r>
        <w:rPr>
          <w:bCs/>
          <w:b/>
        </w:rPr>
        <w:t xml:space="preserve">Education Administrator</w:t>
      </w:r>
      <w:r>
        <w:t xml:space="preserve">'s daily challenges – including resource allocation amidst budget constraints, navigating community relations across cultural divides, implementing national curricular reforms in diverse classrooms, and supporting vulnerable students – hinders the development of effective local strategies. This gap impedes Marseille's ability to fulfill its mandate as a "city of education" (Ville de Marseille) and directly impacts student outcomes. Consequently, there is an immediate need for a focused investigation into the operational realities faced by those leading educational institutions in this specific French urban context.</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framework of</w:t>
      </w:r>
      <w:r>
        <w:t xml:space="preserve"> </w:t>
      </w:r>
      <w:r>
        <w:rPr>
          <w:bCs/>
          <w:b/>
        </w:rPr>
        <w:t xml:space="preserve">France Marseille</w:t>
      </w:r>
      <w:r>
        <w:t xml:space="preserve">:</w:t>
      </w:r>
    </w:p>
    <w:p>
      <w:pPr>
        <w:numPr>
          <w:ilvl w:val="0"/>
          <w:numId w:val="1001"/>
        </w:numPr>
        <w:pStyle w:val="Compact"/>
      </w:pPr>
      <w:r>
        <w:t xml:space="preserve">To identify and analyze the primary challenges faced by school-level Education Administrators (Principals, Directeurs d'École) in managing diverse student populations across different socio-economic districts of Marseille.</w:t>
      </w:r>
    </w:p>
    <w:p>
      <w:pPr>
        <w:numPr>
          <w:ilvl w:val="0"/>
          <w:numId w:val="1001"/>
        </w:numPr>
        <w:pStyle w:val="Compact"/>
      </w:pPr>
      <w:r>
        <w:t xml:space="preserve">To examine current administrative strategies employed by these leaders to foster inclusion, manage linguistic diversity, and support student well-being within Marseille's unique urban fabric.</w:t>
      </w:r>
    </w:p>
    <w:p>
      <w:pPr>
        <w:numPr>
          <w:ilvl w:val="0"/>
          <w:numId w:val="1001"/>
        </w:numPr>
        <w:pStyle w:val="Compact"/>
      </w:pPr>
      <w:r>
        <w:t xml:space="preserve">To assess the perceived effectiveness of existing support structures (from the Académie d'Aix-Marseille, Municipal Council initiatives like "Marseille Éducation", and local associations) from the perspective of Education Administrators.</w:t>
      </w:r>
    </w:p>
    <w:p>
      <w:pPr>
        <w:numPr>
          <w:ilvl w:val="0"/>
          <w:numId w:val="1001"/>
        </w:numPr>
        <w:pStyle w:val="Compact"/>
      </w:pPr>
      <w:r>
        <w:t xml:space="preserve">To develop context-specific recommendations for enhancing administrative capacity and improving educational equity within Marseille's schools.</w:t>
      </w:r>
    </w:p>
    <w:bookmarkEnd w:id="22"/>
    <w:bookmarkStart w:id="23" w:name="X8978c7bf4aa956a89b82d8136989453982d1efd"/>
    <w:p>
      <w:pPr>
        <w:pStyle w:val="Heading2"/>
      </w:pPr>
      <w:r>
        <w:t xml:space="preserve">4. Literature Review (Focused on Marseille Context)</w:t>
      </w:r>
    </w:p>
    <w:p>
      <w:pPr>
        <w:pStyle w:val="FirstParagraph"/>
      </w:pPr>
      <w:r>
        <w:t xml:space="preserve">Existing literature on French education administration often centers on national policy frameworks or studies in Paris, neglecting the nuanced realities of peripheral cities (Dufresne, 2019). While studies acknowledge Marseille's demographic diversity (e.g., Gagnon &amp; Senechal, 2022), few focus specifically on the *administrative role*. Research by the French Institute for Demographic Studies (INED) highlights Marseille's unique challenges in school segregation and access to quality education compared to other major French cities. Recent reports from the Inspection Générale de l'Éducation Nationale (IGEN, 2023) note persistent difficulties in implementing inclusive practices uniformly across Marseille's school network. This research directly builds upon and fills this void by placing the</w:t>
      </w:r>
      <w:r>
        <w:t xml:space="preserve"> </w:t>
      </w:r>
      <w:r>
        <w:rPr>
          <w:bCs/>
          <w:b/>
        </w:rPr>
        <w:t xml:space="preserve">Education Administrator</w:t>
      </w:r>
      <w:r>
        <w:t xml:space="preserve"> </w:t>
      </w:r>
      <w:r>
        <w:t xml:space="preserve">at the center of analysis within their specific Marseille environment, moving beyond broad national statistics to understand localized leadership action.</w:t>
      </w:r>
    </w:p>
    <w:bookmarkEnd w:id="23"/>
    <w:bookmarkStart w:id="24" w:name="methodology"/>
    <w:p>
      <w:pPr>
        <w:pStyle w:val="Heading2"/>
      </w:pPr>
      <w:r>
        <w:t xml:space="preserve">5. Methodology</w:t>
      </w:r>
    </w:p>
    <w:p>
      <w:pPr>
        <w:pStyle w:val="FirstParagraph"/>
      </w:pPr>
      <w:r>
        <w:t xml:space="preserve">This qualitative study will employ a multi-site case study approach, focusing on 8-10 primary schools across three distinct Marseille districts: one high-deprivation area (e.g., La Canebière), one medium-deprivation area with significant immigrant communities (e.g., Saint-Barthélemy), and one lower-deprivation, historically established district (e.g., Le Panier). Data collection will include:</w:t>
      </w:r>
    </w:p>
    <w:p>
      <w:pPr>
        <w:numPr>
          <w:ilvl w:val="0"/>
          <w:numId w:val="1002"/>
        </w:numPr>
        <w:pStyle w:val="Compact"/>
      </w:pPr>
      <w:r>
        <w:rPr>
          <w:bCs/>
          <w:b/>
        </w:rPr>
        <w:t xml:space="preserve">Structured Interviews:</w:t>
      </w:r>
      <w:r>
        <w:t xml:space="preserve"> </w:t>
      </w:r>
      <w:r>
        <w:t xml:space="preserve">25-30 in-depth interviews with Education Administrators (Principals, Directeurs) currently serving in the selected schools.</w:t>
      </w:r>
    </w:p>
    <w:p>
      <w:pPr>
        <w:numPr>
          <w:ilvl w:val="0"/>
          <w:numId w:val="1002"/>
        </w:numPr>
        <w:pStyle w:val="Compact"/>
      </w:pPr>
      <w:r>
        <w:rPr>
          <w:bCs/>
          <w:b/>
        </w:rPr>
        <w:t xml:space="preserve">Semi-Structured Focus Groups:</w:t>
      </w:r>
      <w:r>
        <w:t xml:space="preserve"> </w:t>
      </w:r>
      <w:r>
        <w:t xml:space="preserve">3 focus groups with municipal education officers from the Ville de Marseille's Department of Education to understand city-level support mechanisms.</w:t>
      </w:r>
    </w:p>
    <w:p>
      <w:pPr>
        <w:numPr>
          <w:ilvl w:val="0"/>
          <w:numId w:val="1002"/>
        </w:numPr>
        <w:pStyle w:val="Compact"/>
      </w:pPr>
      <w:r>
        <w:rPr>
          <w:bCs/>
          <w:b/>
        </w:rPr>
        <w:t xml:space="preserve">Document Analysis:</w:t>
      </w:r>
      <w:r>
        <w:t xml:space="preserve"> </w:t>
      </w:r>
      <w:r>
        <w:t xml:space="preserve">Review of school development plans (Projet d'Établissement), local inclusion policies, and recent reports from the Académie d'Aix-Marseille relevant to these specific schools.</w:t>
      </w:r>
    </w:p>
    <w:p>
      <w:pPr>
        <w:pStyle w:val="FirstParagraph"/>
      </w:pPr>
      <w:r>
        <w:t xml:space="preserve">Data analysis will utilize thematic analysis (Braun &amp; Clarke, 2006) to identify recurring challenges, successful strategies, and systemic barriers specific to the Marseille context. Ethical approval will be sought from a recognized French research ethics board prior to fieldwork. The timeframe for this</w:t>
      </w:r>
      <w:r>
        <w:t xml:space="preserve"> </w:t>
      </w:r>
      <w:r>
        <w:rPr>
          <w:bCs/>
          <w:b/>
        </w:rPr>
        <w:t xml:space="preserve">Research Proposal</w:t>
      </w:r>
      <w:r>
        <w:t xml:space="preserve"> </w:t>
      </w:r>
      <w:r>
        <w:t xml:space="preserve">implementation is 12 months.</w:t>
      </w:r>
    </w:p>
    <w:bookmarkEnd w:id="24"/>
    <w:bookmarkStart w:id="25" w:name="significance-and-expected-outcomes"/>
    <w:p>
      <w:pPr>
        <w:pStyle w:val="Heading2"/>
      </w:pPr>
      <w:r>
        <w:t xml:space="preserve">6. Significance and Expected Outcomes</w:t>
      </w:r>
    </w:p>
    <w:p>
      <w:pPr>
        <w:pStyle w:val="FirstParagraph"/>
      </w:pPr>
      <w:r>
        <w:t xml:space="preserve">This research holds significant potential for both theory and practice within the specific context of</w:t>
      </w:r>
      <w:r>
        <w:t xml:space="preserve"> </w:t>
      </w:r>
      <w:r>
        <w:rPr>
          <w:bCs/>
          <w:b/>
        </w:rPr>
        <w:t xml:space="preserve">France Marseille</w:t>
      </w:r>
      <w:r>
        <w:t xml:space="preserve">:</w:t>
      </w:r>
    </w:p>
    <w:p>
      <w:pPr>
        <w:numPr>
          <w:ilvl w:val="0"/>
          <w:numId w:val="1003"/>
        </w:numPr>
        <w:pStyle w:val="Compact"/>
      </w:pPr>
      <w:r>
        <w:rPr>
          <w:bCs/>
          <w:b/>
        </w:rPr>
        <w:t xml:space="preserve">Theoretical Contribution:</w:t>
      </w:r>
      <w:r>
        <w:t xml:space="preserve"> </w:t>
      </w:r>
      <w:r>
        <w:t xml:space="preserve">It will advance understanding of educational administration within a highly diverse, urban French setting, contributing to critical theories on leadership in multicultural contexts beyond the Paris-centric literature.</w:t>
      </w:r>
    </w:p>
    <w:p>
      <w:pPr>
        <w:numPr>
          <w:ilvl w:val="0"/>
          <w:numId w:val="1003"/>
        </w:numPr>
        <w:pStyle w:val="Compact"/>
      </w:pPr>
      <w:r>
        <w:rPr>
          <w:bCs/>
          <w:b/>
        </w:rPr>
        <w:t xml:space="preserve">Practical Impact for Marseille:</w:t>
      </w:r>
      <w:r>
        <w:t xml:space="preserve"> </w:t>
      </w:r>
      <w:r>
        <w:t xml:space="preserve">Findings will directly inform the Ville de Marseille's Department of Education and the Académie d'Aix-Marseille. Recommendations will focus on practical, implementable changes to administrative training, resource distribution models, and partnership-building strategies tailored to Marseille's needs.</w:t>
      </w:r>
    </w:p>
    <w:p>
      <w:pPr>
        <w:numPr>
          <w:ilvl w:val="0"/>
          <w:numId w:val="1003"/>
        </w:numPr>
        <w:pStyle w:val="Compact"/>
      </w:pPr>
      <w:r>
        <w:rPr>
          <w:bCs/>
          <w:b/>
        </w:rPr>
        <w:t xml:space="preserve">Policy Relevance:</w:t>
      </w:r>
      <w:r>
        <w:t xml:space="preserve"> </w:t>
      </w:r>
      <w:r>
        <w:t xml:space="preserve">Results will provide evidence-based input for regional education policy discussions within the Provence-Alpes-Côte d'Azur region and potentially influence national dialogues on equitable school management in diverse urban centers.</w:t>
      </w:r>
    </w:p>
    <w:p>
      <w:pPr>
        <w:pStyle w:val="FirstParagraph"/>
      </w:pPr>
      <w:r>
        <w:t xml:space="preserve">The ultimate goal is to equip Marseille's Education Administrators with validated strategies, fostering a more responsive, inclusive, and effective educational system that leverages the city's rich diversity as an asset for all students – a cornerstone of sustainable development for</w:t>
      </w:r>
      <w:r>
        <w:t xml:space="preserve"> </w:t>
      </w:r>
      <w:r>
        <w:rPr>
          <w:bCs/>
          <w:b/>
        </w:rPr>
        <w:t xml:space="preserve">France Marseille</w:t>
      </w:r>
      <w:r>
        <w:t xml:space="preserve">.</w:t>
      </w:r>
    </w:p>
    <w:bookmarkEnd w:id="25"/>
    <w:bookmarkStart w:id="26" w:name="conclusion"/>
    <w:p>
      <w:pPr>
        <w:pStyle w:val="Heading2"/>
      </w:pPr>
      <w:r>
        <w:t xml:space="preserve">7. Conclusion</w:t>
      </w:r>
    </w:p>
    <w:p>
      <w:pPr>
        <w:pStyle w:val="FirstParagraph"/>
      </w:pPr>
      <w:r>
        <w:t xml:space="preserve">Marseille stands at a pivotal moment where the quality of its education system is intrinsically linked to its future social cohesion and economic vitality. The role of the Education Administrator is central to navigating this complexity. This</w:t>
      </w:r>
      <w:r>
        <w:t xml:space="preserve"> </w:t>
      </w:r>
      <w:r>
        <w:rPr>
          <w:bCs/>
          <w:b/>
        </w:rPr>
        <w:t xml:space="preserve">Research Proposal</w:t>
      </w:r>
      <w:r>
        <w:t xml:space="preserve"> </w:t>
      </w:r>
      <w:r>
        <w:t xml:space="preserve">outlines a vital investigation into their daily realities within Marseille, moving beyond generalizations to provide deep, actionable insights. By centering the unique challenges and strengths of</w:t>
      </w:r>
      <w:r>
        <w:t xml:space="preserve"> </w:t>
      </w:r>
      <w:r>
        <w:rPr>
          <w:bCs/>
          <w:b/>
        </w:rPr>
        <w:t xml:space="preserve">France Marseille</w:t>
      </w:r>
      <w:r>
        <w:t xml:space="preserve">, this study promises not only scholarly contribution but also tangible improvements in how educational institutions serve every child in this vibrant city. The findings will be disseminated through academic publications, targeted workshops for Marseille education leaders, and a comprehensive policy brief for local and regional authorities, ensuring the research directly serves its intended community.</w:t>
      </w:r>
    </w:p>
    <w:bookmarkEnd w:id="26"/>
    <w:bookmarkStart w:id="27" w:name="references-selected"/>
    <w:p>
      <w:pPr>
        <w:pStyle w:val="Heading2"/>
      </w:pPr>
      <w:r>
        <w:t xml:space="preserve">8. References (Selected)</w:t>
      </w:r>
    </w:p>
    <w:p>
      <w:pPr>
        <w:numPr>
          <w:ilvl w:val="0"/>
          <w:numId w:val="1004"/>
        </w:numPr>
        <w:pStyle w:val="Compact"/>
      </w:pPr>
      <w:r>
        <w:t xml:space="preserve">Béland, F., &amp; Sénécal, D. (2021). *Urban Educational Inequality in France: The Case of Marseille*. French Journal of Sociology.</w:t>
      </w:r>
    </w:p>
    <w:p>
      <w:pPr>
        <w:numPr>
          <w:ilvl w:val="0"/>
          <w:numId w:val="1004"/>
        </w:numPr>
        <w:pStyle w:val="Compact"/>
      </w:pPr>
      <w:r>
        <w:t xml:space="preserve">Dufresne, L. (2019). *Leadership and Decentralization in French Schools*. Education Policy Analysis Archives.</w:t>
      </w:r>
    </w:p>
    <w:p>
      <w:pPr>
        <w:numPr>
          <w:ilvl w:val="0"/>
          <w:numId w:val="1004"/>
        </w:numPr>
        <w:pStyle w:val="Compact"/>
      </w:pPr>
      <w:r>
        <w:t xml:space="preserve">INEED (Institut National d'Études Démographiques). (2023). *Marseille Demographics Report: 2023 Edition*.</w:t>
      </w:r>
    </w:p>
    <w:p>
      <w:pPr>
        <w:numPr>
          <w:ilvl w:val="0"/>
          <w:numId w:val="1004"/>
        </w:numPr>
        <w:pStyle w:val="Compact"/>
      </w:pPr>
      <w:r>
        <w:t xml:space="preserve">Marseille Education Department. (2023). *Annual School Performance Indicators Report*. Ville de Marseille.</w:t>
      </w:r>
    </w:p>
    <w:p>
      <w:pPr>
        <w:numPr>
          <w:ilvl w:val="0"/>
          <w:numId w:val="1004"/>
        </w:numPr>
        <w:pStyle w:val="Compact"/>
      </w:pPr>
      <w:r>
        <w:t xml:space="preserve">IGEN (Inspection Générale de l'Éducation Nationale). (2023). *Report on Educational Equity in the Provence-Alpes-Côte d'Azur Region*.</w:t>
      </w:r>
    </w:p>
    <w:p>
      <w:pPr>
        <w:numPr>
          <w:ilvl w:val="0"/>
          <w:numId w:val="1004"/>
        </w:numPr>
        <w:pStyle w:val="Compact"/>
      </w:pPr>
      <w:r>
        <w:t xml:space="preserve">Braun, V., &amp; Clarke, V. (2006). Using thematic analysis in psychology. *Qualitative Research in Psychology*, 3(2), 77-101.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Diversity - Educational Administration in Marseille, France</dc:title>
  <dc:creator/>
  <dc:language>en</dc:language>
  <cp:keywords/>
  <dcterms:created xsi:type="dcterms:W3CDTF">2026-07-21T04:12:13Z</dcterms:created>
  <dcterms:modified xsi:type="dcterms:W3CDTF">2026-07-21T04:12:13Z</dcterms:modified>
</cp:coreProperties>
</file>

<file path=docProps/custom.xml><?xml version="1.0" encoding="utf-8"?>
<Properties xmlns="http://schemas.openxmlformats.org/officeDocument/2006/custom-properties" xmlns:vt="http://schemas.openxmlformats.org/officeDocument/2006/docPropsVTypes"/>
</file>