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Mumbai's</w:t>
      </w:r>
      <w:r>
        <w:t xml:space="preserve"> </w:t>
      </w:r>
      <w:r>
        <w:t xml:space="preserve">Diverse</w:t>
      </w:r>
      <w:r>
        <w:t xml:space="preserve"> </w:t>
      </w:r>
      <w:r>
        <w:t xml:space="preserve">School</w:t>
      </w:r>
      <w:r>
        <w:t xml:space="preserve"> </w:t>
      </w:r>
      <w:r>
        <w:t xml:space="preserve">Ecosystem</w:t>
      </w:r>
    </w:p>
    <w:bookmarkStart w:id="29" w:name="X26a5e20ff2fce3052ae279fd9fee7abb424ea4b"/>
    <w:p>
      <w:pPr>
        <w:pStyle w:val="Heading1"/>
      </w:pPr>
      <w:r>
        <w:t xml:space="preserve">Research Proposal: Addressing Contemporary Challenges of Education Administrators in Mumbai, India</w:t>
      </w:r>
    </w:p>
    <w:bookmarkStart w:id="20" w:name="abstract"/>
    <w:p>
      <w:pPr>
        <w:pStyle w:val="Heading2"/>
      </w:pPr>
      <w:r>
        <w:t xml:space="preserve">Abstract</w:t>
      </w:r>
    </w:p>
    <w:p>
      <w:pPr>
        <w:pStyle w:val="FirstParagraph"/>
      </w:pPr>
      <w:r>
        <w:t xml:space="preserve">This research proposal outlines a comprehensive study investigating the critical role and evolving challenges faced by Education Administrators within the complex educational landscape of Mumbai, India. As the nation's financial capital and a city characterized by stark socio-economic diversity, Mumbai presents unique pressures on school management systems. This study aims to identify systemic bottlenecks, skill gaps, and contextual barriers impacting Education Administrator effectiveness in Mumbai's public, private-aided, and NGO-run schools. Findings will inform targeted professional development frameworks and policy recommendations specifically designed for the Mumbai context to improve educational outcomes for over 2 million students across its vast school network.</w:t>
      </w:r>
    </w:p>
    <w:bookmarkEnd w:id="20"/>
    <w:bookmarkStart w:id="21" w:name="X30e3e5b12a7868cf746ec4428f4661dba276f43"/>
    <w:p>
      <w:pPr>
        <w:pStyle w:val="Heading2"/>
      </w:pPr>
      <w:r>
        <w:t xml:space="preserve">1. Introduction: The Imperative of Effective Education Administration in Mumbai</w:t>
      </w:r>
    </w:p>
    <w:p>
      <w:pPr>
        <w:pStyle w:val="FirstParagraph"/>
      </w:pPr>
      <w:r>
        <w:t xml:space="preserve">Mumbai, India's most populous city, serves as a microcosm of the nation's educational challenges and opportunities. With over 50,000 schools (including municipal corporations, state board, central board institutions), managing this scale requires robust administrative leadership. The Education Administrator – encompassing principals, headteachers, district education officers (DEOs), and academic coordinators – stands at the critical nexus between policy formulation and classroom implementation. However, in Mumbai's dynamic environment marked by rapid urbanization, significant educational inequality (with some schools in affluent areas like South Mumbai contrasting sharply with under-resourced schools in suburbs like Mumbra or Dharavi), and evolving mandates (e.g., NEP 2020), the role of the Education Administrator has become increasingly complex and demanding. This research proposal directly addresses this pressing need for context-specific understanding within India's most vibrant, yet strained, urban education ecosystem.</w:t>
      </w:r>
    </w:p>
    <w:bookmarkEnd w:id="21"/>
    <w:bookmarkStart w:id="22" w:name="problem-statement"/>
    <w:p>
      <w:pPr>
        <w:pStyle w:val="Heading2"/>
      </w:pPr>
      <w:r>
        <w:t xml:space="preserve">2. Problem Statement</w:t>
      </w:r>
    </w:p>
    <w:p>
      <w:pPr>
        <w:pStyle w:val="FirstParagraph"/>
      </w:pPr>
      <w:r>
        <w:t xml:space="preserve">Despite national initiatives like Samagra Shiksha and the National Education Policy (NEP) 2020 emphasizing leadership development, Mumbai faces a critical gap in supporting its Education Administrators. Current evidence suggests:</w:t>
      </w:r>
      <w:r>
        <w:t xml:space="preserve"> </w:t>
      </w:r>
      <w:r>
        <w:t xml:space="preserve">* High workloads coupled with insufficient training in modern management, data-driven decision-making, and inclusive pedagogy.</w:t>
      </w:r>
      <w:r>
        <w:t xml:space="preserve"> </w:t>
      </w:r>
      <w:r>
        <w:t xml:space="preserve">* Persistent challenges in managing diverse student populations (including migrant communities, children with special needs) within resource-constrained settings common across Mumbai's municipal schools.</w:t>
      </w:r>
      <w:r>
        <w:t xml:space="preserve"> </w:t>
      </w:r>
      <w:r>
        <w:t xml:space="preserve">* Fragmented communication channels between school-level Education Administrators and the Municipal Corporation of Greater Mumbai (MCGM) / State Education Department.</w:t>
      </w:r>
      <w:r>
        <w:t xml:space="preserve"> </w:t>
      </w:r>
      <w:r>
        <w:t xml:space="preserve">* Difficulty in implementing innovative teaching methodologies and technology integration due to administrative barriers.</w:t>
      </w:r>
    </w:p>
    <w:p>
      <w:pPr>
        <w:pStyle w:val="BodyText"/>
      </w:pPr>
      <w:r>
        <w:t xml:space="preserve">These issues directly impact student learning outcomes, teacher morale, and overall school effectiveness across Mumbai's vast educational infrastructure. Current generic leadership programs often fail to address the hyper-localized complexities of Mumbai's schools.</w:t>
      </w:r>
    </w:p>
    <w:bookmarkEnd w:id="22"/>
    <w:bookmarkStart w:id="23" w:name="research-objectives"/>
    <w:p>
      <w:pPr>
        <w:pStyle w:val="Heading2"/>
      </w:pPr>
      <w:r>
        <w:t xml:space="preserve">3. Research Objectives</w:t>
      </w:r>
    </w:p>
    <w:p>
      <w:pPr>
        <w:numPr>
          <w:ilvl w:val="0"/>
          <w:numId w:val="1001"/>
        </w:numPr>
        <w:pStyle w:val="Compact"/>
      </w:pPr>
      <w:r>
        <w:t xml:space="preserve">To conduct a systematic assessment of the core responsibilities, daily challenges, and stressors faced by Education Administrators across different school types (Municipal, State Board Private Aided, Private Unaided) in Mumbai.</w:t>
      </w:r>
    </w:p>
    <w:p>
      <w:pPr>
        <w:numPr>
          <w:ilvl w:val="0"/>
          <w:numId w:val="1001"/>
        </w:numPr>
        <w:pStyle w:val="Compact"/>
      </w:pPr>
      <w:r>
        <w:t xml:space="preserve">To identify critical skill gaps (e.g., financial management for municipal schools, digital literacy for hybrid learning models) among current Education Administrators in Mumbai.</w:t>
      </w:r>
    </w:p>
    <w:p>
      <w:pPr>
        <w:numPr>
          <w:ilvl w:val="0"/>
          <w:numId w:val="1001"/>
        </w:numPr>
        <w:pStyle w:val="Compact"/>
      </w:pPr>
      <w:r>
        <w:t xml:space="preserve">To evaluate the effectiveness of existing training programs and support systems provided by MCGM, Maharashtra State Council of Educational Research and Training (SCERT), and NGOs in developing Mumbai-based Education Administrators.</w:t>
      </w:r>
    </w:p>
    <w:p>
      <w:pPr>
        <w:numPr>
          <w:ilvl w:val="0"/>
          <w:numId w:val="1001"/>
        </w:numPr>
        <w:pStyle w:val="Compact"/>
      </w:pPr>
      <w:r>
        <w:t xml:space="preserve">To develop context-specific, actionable recommendations for enhancing the professional capacity of Education Administrators to improve school management, student outcomes, and equity within the Mumbai education system.</w:t>
      </w:r>
    </w:p>
    <w:bookmarkEnd w:id="23"/>
    <w:bookmarkStart w:id="24" w:name="literature-review-contextualizing-mumbai"/>
    <w:p>
      <w:pPr>
        <w:pStyle w:val="Heading2"/>
      </w:pPr>
      <w:r>
        <w:t xml:space="preserve">4. Literature Review (Contextualizing Mumbai)</w:t>
      </w:r>
    </w:p>
    <w:p>
      <w:pPr>
        <w:pStyle w:val="FirstParagraph"/>
      </w:pPr>
      <w:r>
        <w:t xml:space="preserve">Existing literature on Education Administration in India often focuses on rural or national averages, neglecting the unique pressures of megacities like Mumbai. Studies by researchers like Dr. K.P. Sreenivasan highlight urban challenges but lack Mumbai-specific granularity. International frameworks (e.g., from Singapore or Canada) offer valuable insights into leadership models but require adaptation to Mumbai's resource constraints and cultural context. This research bridges this gap by grounding the study specifically within the Mumbai municipal, state education department, and NGO school networks, analyzing how global best practices translate (or fail to translate) in this dense urban setting.</w:t>
      </w:r>
    </w:p>
    <w:bookmarkEnd w:id="24"/>
    <w:bookmarkStart w:id="25" w:name="methodology"/>
    <w:p>
      <w:pPr>
        <w:pStyle w:val="Heading2"/>
      </w:pPr>
      <w:r>
        <w:t xml:space="preserve">5. Methodology</w:t>
      </w:r>
    </w:p>
    <w:p>
      <w:pPr>
        <w:pStyle w:val="FirstParagraph"/>
      </w:pPr>
      <w:r>
        <w:t xml:space="preserve">This mixed-methods study will employ:</w:t>
      </w:r>
      <w:r>
        <w:t xml:space="preserve"> </w:t>
      </w:r>
      <w:r>
        <w:t xml:space="preserve">* **Phase 1: Quantitative Survey:** Administering structured questionnaires to a stratified random sample of 300 Education Administrators (principals, headteachers, DEOs) across 15 diverse Mumbai districts (e.g., South Mumbai, Kurla, Andheri East, Thane suburbs), representing different school types and resource levels.</w:t>
      </w:r>
      <w:r>
        <w:t xml:space="preserve"> </w:t>
      </w:r>
      <w:r>
        <w:t xml:space="preserve">* **Phase 2: Qualitative Deep Dives:** Conducting in-depth interviews (30-40 participants) and focus group discussions (6-8 groups) with Education Administrators, teachers, parent representatives from the same sampled schools to capture nuanced challenges and contextual insights.</w:t>
      </w:r>
      <w:r>
        <w:t xml:space="preserve"> </w:t>
      </w:r>
      <w:r>
        <w:t xml:space="preserve">* **Phase 3: Document Analysis:** Reviewing relevant Mumbai-specific policy documents, MCGM education department reports, school management committee minutes, and existing training materials.</w:t>
      </w:r>
    </w:p>
    <w:p>
      <w:pPr>
        <w:pStyle w:val="BodyText"/>
      </w:pPr>
      <w:r>
        <w:t xml:space="preserve">**Sampling Strategy:** Stratified random sampling ensuring proportional representation of public municipal schools (70%), state-aided private schools (20%), and independent private schools (10%) across socio-economic gradients in Mumbai. Data collection will occur during the 2024-25 academic year, aligning with Mumbai's education cycle.</w:t>
      </w:r>
    </w:p>
    <w:p>
      <w:pPr>
        <w:pStyle w:val="BodyText"/>
      </w:pPr>
      <w:r>
        <w:t xml:space="preserve">**Ethical Considerations:** Full informed consent, strict anonymization of participants and schools (e.g., using district codes instead of names), and approval from the Maharashtra State Ethics Committee for Social Sciences Research.</w:t>
      </w:r>
    </w:p>
    <w:bookmarkEnd w:id="25"/>
    <w:bookmarkStart w:id="26" w:name="expected-outcomes-and-significance"/>
    <w:p>
      <w:pPr>
        <w:pStyle w:val="Heading2"/>
      </w:pPr>
      <w:r>
        <w:t xml:space="preserve">6. Expected Outcomes and Significance</w:t>
      </w:r>
    </w:p>
    <w:p>
      <w:pPr>
        <w:pStyle w:val="FirstParagraph"/>
      </w:pPr>
      <w:r>
        <w:t xml:space="preserve">This research will deliver:</w:t>
      </w:r>
      <w:r>
        <w:t xml:space="preserve"> </w:t>
      </w:r>
      <w:r>
        <w:t xml:space="preserve">* A detailed diagnostic report mapping the specific challenges faced by Mumbai's Education Administrators.</w:t>
      </w:r>
      <w:r>
        <w:t xml:space="preserve"> </w:t>
      </w:r>
      <w:r>
        <w:t xml:space="preserve">* A validated framework identifying priority skill development areas crucial for Mumbai's context.</w:t>
      </w:r>
      <w:r>
        <w:t xml:space="preserve"> </w:t>
      </w:r>
      <w:r>
        <w:t xml:space="preserve">* Evidence-based recommendations for MCGM, SCERT, and NGOs on designing targeted leadership programs (e.g., modular training on managing urban migration impacts, data literacy workshops using Mumbai school management software).</w:t>
      </w:r>
      <w:r>
        <w:t xml:space="preserve"> </w:t>
      </w:r>
      <w:r>
        <w:t xml:space="preserve">* A blueprint for sustainable partnerships between the municipal administration and educational institutions to support Educational Leadership Development in Mumbai.</w:t>
      </w:r>
    </w:p>
    <w:p>
      <w:pPr>
        <w:pStyle w:val="BodyText"/>
      </w:pPr>
      <w:r>
        <w:t xml:space="preserve">The significance lies in directly contributing to the improvement of India's largest urban education system. By strengthening the capacity of Education Administrators – who are pivotal in implementing national policies at ground level within Mumbai – this research promises tangible improvements in school infrastructure, teacher support, student engagement, and ultimately, learning outcomes across one of the world's most densely populated cities. It moves beyond generic leadership models to provide Mumbai-specific solutions for a system serving over 2 million students daily.</w:t>
      </w:r>
    </w:p>
    <w:bookmarkEnd w:id="26"/>
    <w:bookmarkStart w:id="27" w:name="timeline"/>
    <w:p>
      <w:pPr>
        <w:pStyle w:val="Heading2"/>
      </w:pPr>
      <w:r>
        <w:t xml:space="preserve">7. Timeline</w:t>
      </w:r>
    </w:p>
    <w:p>
      <w:pPr>
        <w:pStyle w:val="FirstParagraph"/>
      </w:pPr>
      <w:r>
        <w:t xml:space="preserve">Phase</w:t>
      </w:r>
    </w:p>
    <w:p>
      <w:pPr>
        <w:pStyle w:val="BodyText"/>
      </w:pPr>
      <w:r>
        <w:t xml:space="preserve">Duration (Months)</w:t>
      </w:r>
    </w:p>
    <w:p>
      <w:pPr>
        <w:pStyle w:val="BodyText"/>
      </w:pPr>
      <w:r>
        <w:t xml:space="preserve">Mumbai-Specific Focus</w:t>
      </w:r>
    </w:p>
    <w:p>
      <w:pPr>
        <w:pStyle w:val="BodyText"/>
      </w:pPr>
      <w:r>
        <w:t xml:space="preserve">Literature Review &amp; Instrument Design</w:t>
      </w:r>
    </w:p>
    <w:p>
      <w:pPr>
        <w:pStyle w:val="BodyText"/>
      </w:pPr>
      <w:r>
        <w:t xml:space="preserve">2</w:t>
      </w:r>
    </w:p>
    <w:p>
      <w:pPr>
        <w:pStyle w:val="BodyText"/>
      </w:pPr>
      <w:r>
        <w:t xml:space="preserve">Tailoring surveys/focus guides to Mumbai's school types and policies (NEP 2020 implementation in BMC schools)</w:t>
      </w:r>
    </w:p>
    <w:p>
      <w:pPr>
        <w:pStyle w:val="BodyText"/>
      </w:pPr>
      <w:r>
        <w:t xml:space="preserve">Data Collection (Survey &amp; Interviews)</w:t>
      </w:r>
    </w:p>
    <w:p>
      <w:pPr>
        <w:pStyle w:val="BodyText"/>
      </w:pPr>
      <w:r>
        <w:t xml:space="preserve">4</w:t>
      </w:r>
    </w:p>
    <w:p>
      <w:pPr>
        <w:pStyle w:val="BodyText"/>
      </w:pPr>
      <w:r>
        <w:t xml:space="preserve">Fieldwork across 15 Mumbai districts; coordination with MCGM Education Dept.</w:t>
      </w:r>
    </w:p>
    <w:p>
      <w:pPr>
        <w:pStyle w:val="BodyText"/>
      </w:pPr>
      <w:r>
        <w:t xml:space="preserve">Data Analysis</w:t>
      </w:r>
    </w:p>
    <w:p>
      <w:pPr>
        <w:pStyle w:val="BodyText"/>
      </w:pPr>
      <w:r>
        <w:t xml:space="preserve">3</w:t>
      </w:r>
    </w:p>
    <w:p>
      <w:pPr>
        <w:pStyle w:val="BodyText"/>
      </w:pPr>
      <w:r>
        <w:t xml:space="preserve">Qualitative coding &amp; Quantitative analysis focused on Mumbai's contextual factors</w:t>
      </w:r>
    </w:p>
    <w:p>
      <w:pPr>
        <w:pStyle w:val="BodyText"/>
      </w:pPr>
      <w:r>
        <w:t xml:space="preserve">Report Drafting &amp; Validation Workshop</w:t>
      </w:r>
    </w:p>
    <w:p>
      <w:pPr>
        <w:pStyle w:val="BodyText"/>
      </w:pPr>
      <w:r>
        <w:t xml:space="preserve">2</w:t>
      </w:r>
    </w:p>
    <w:p>
      <w:pPr>
        <w:pStyle w:val="BodyText"/>
      </w:pPr>
      <w:r>
        <w:t xml:space="preserve">Workshop with key Mumbai stakeholders (BMC Education Officers, SCERT, School Principals)</w:t>
      </w:r>
    </w:p>
    <w:p>
      <w:pPr>
        <w:pStyle w:val="BodyText"/>
      </w:pPr>
      <w:r>
        <w:t xml:space="preserve">Final Report &amp; Policy Briefs</w:t>
      </w:r>
    </w:p>
    <w:p>
      <w:pPr>
        <w:pStyle w:val="BodyText"/>
      </w:pPr>
      <w:r>
        <w:t xml:space="preserve">1</w:t>
      </w:r>
    </w:p>
    <w:p>
      <w:pPr>
        <w:pStyle w:val="BodyText"/>
      </w:pPr>
      <w:r>
        <w:t xml:space="preserve">Dissemination to MCGM, State Education Ministry of Maharashtra</w:t>
      </w:r>
    </w:p>
    <w:bookmarkEnd w:id="27"/>
    <w:bookmarkStart w:id="28" w:name="conclusion"/>
    <w:p>
      <w:pPr>
        <w:pStyle w:val="Heading2"/>
      </w:pPr>
      <w:r>
        <w:t xml:space="preserve">8. Conclusion</w:t>
      </w:r>
    </w:p>
    <w:p>
      <w:pPr>
        <w:pStyle w:val="FirstParagraph"/>
      </w:pPr>
      <w:r>
        <w:t xml:space="preserve">The success of Mumbai's educational mission hinges critically on the effectiveness of its Education Administrators. This research proposal directly addresses this core need by conducting a focused, evidence-based investigation into their realities within the unique urban fabric of India Mumbai. By moving beyond theoretical frameworks to generate actionable insights specific to Mumbai's schools, this study promises to equip policymakers and practitioners with the knowledge required to build a more resilient, equitable, and high-performing education system for the city's children. Investing in strengthening Education Administrator capacity is not just an administrative need; it is a strategic imperative for Mumbai's future as India's leading urban center and a model for educational leadership development across similar metropolises in India.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in Mumbai's Diverse School Ecosystem</dc:title>
  <dc:creator/>
  <dc:language>en</dc:language>
  <cp:keywords/>
  <dcterms:created xsi:type="dcterms:W3CDTF">2026-07-22T15:32:22Z</dcterms:created>
  <dcterms:modified xsi:type="dcterms:W3CDTF">2026-07-22T15:32:22Z</dcterms:modified>
</cp:coreProperties>
</file>

<file path=docProps/custom.xml><?xml version="1.0" encoding="utf-8"?>
<Properties xmlns="http://schemas.openxmlformats.org/officeDocument/2006/custom-properties" xmlns:vt="http://schemas.openxmlformats.org/officeDocument/2006/docPropsVTypes"/>
</file>