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Competencies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India</w:t>
      </w:r>
      <w:r>
        <w:t xml:space="preserve"> </w:t>
      </w:r>
      <w:r>
        <w:t xml:space="preserve">New</w:t>
      </w:r>
      <w:r>
        <w:t xml:space="preserve"> </w:t>
      </w:r>
      <w:r>
        <w:t xml:space="preserve">Delhi</w:t>
      </w:r>
    </w:p>
    <w:bookmarkStart w:id="32" w:name="Xe95a909aef8a0ee306963992792edb875a14813"/>
    <w:p>
      <w:pPr>
        <w:pStyle w:val="Heading1"/>
      </w:pPr>
      <w:r>
        <w:t xml:space="preserve">Research Proposal: Cultivating Effective Leadership for Education Administrators in India's National Capital Region (New Delhi)</w:t>
      </w:r>
    </w:p>
    <w:bookmarkStart w:id="20" w:name="introduction-and-background"/>
    <w:p>
      <w:pPr>
        <w:pStyle w:val="Heading2"/>
      </w:pPr>
      <w:r>
        <w:t xml:space="preserve">1. Introduction and Background</w:t>
      </w:r>
    </w:p>
    <w:p>
      <w:pPr>
        <w:pStyle w:val="FirstParagraph"/>
      </w:pPr>
      <w:r>
        <w:t xml:space="preserve">The education sector in</w:t>
      </w:r>
      <w:r>
        <w:t xml:space="preserve"> </w:t>
      </w:r>
      <w:r>
        <w:rPr>
          <w:bCs/>
          <w:b/>
        </w:rPr>
        <w:t xml:space="preserve">India New Delhi</w:t>
      </w:r>
      <w:r>
        <w:t xml:space="preserve"> </w:t>
      </w:r>
      <w:r>
        <w:t xml:space="preserve">stands at a critical inflection point, grappling with unprecedented challenges including digital learning integration, equity gaps, and evolving pedagogical demands. As the national capital housing premier institutions like the Central Board of Secondary Education (CBSE), National Council for Teacher Education (NCTE), and numerous state-level educational bodies, New Delhi serves as both a microcosm and a catalyst for India's educational transformation. Central to this transformation is the role of the</w:t>
      </w:r>
      <w:r>
        <w:t xml:space="preserve"> </w:t>
      </w:r>
      <w:r>
        <w:rPr>
          <w:bCs/>
          <w:b/>
        </w:rPr>
        <w:t xml:space="preserve">Education Administrator</w:t>
      </w:r>
      <w:r>
        <w:t xml:space="preserve">, who bridges policy formulation and on-ground implementation across 50,000+ schools in Delhi alone. However, current research reveals that 78% of Education Administrators in metropolitan Indian contexts report inadequate training in modern leadership frameworks (NIEPA, 2022). This</w:t>
      </w:r>
      <w:r>
        <w:t xml:space="preserve"> </w:t>
      </w:r>
      <w:r>
        <w:rPr>
          <w:bCs/>
          <w:b/>
        </w:rPr>
        <w:t xml:space="preserve">Research Proposal</w:t>
      </w:r>
      <w:r>
        <w:t xml:space="preserve"> </w:t>
      </w:r>
      <w:r>
        <w:t xml:space="preserve">addresses this gap through an evidence-based study focused exclusively on optimizing the competencies of Education Administrators within</w:t>
      </w:r>
      <w:r>
        <w:t xml:space="preserve"> </w:t>
      </w:r>
      <w:r>
        <w:rPr>
          <w:bCs/>
          <w:b/>
        </w:rPr>
        <w:t xml:space="preserve">India New Delhi</w:t>
      </w:r>
      <w:r>
        <w:t xml:space="preserve">'s unique socio-educational ecosystem.</w:t>
      </w:r>
    </w:p>
    <w:bookmarkEnd w:id="20"/>
    <w:bookmarkStart w:id="21" w:name="problem-statement"/>
    <w:p>
      <w:pPr>
        <w:pStyle w:val="Heading2"/>
      </w:pPr>
      <w:r>
        <w:t xml:space="preserve">2. Problem Statement</w:t>
      </w:r>
    </w:p>
    <w:p>
      <w:pPr>
        <w:pStyle w:val="FirstParagraph"/>
      </w:pPr>
      <w:r>
        <w:t xml:space="preserve">A critical disconnect exists between national education policy ambitions (e.g., National Education Policy 2020) and their execution in urban centers like New Delhi. Education Administrators face multifaceted challenges: navigating complex bureaucratic structures, managing resource allocation during budget constraints, addressing digital divides exacerbated by the pandemic, and leading diverse school communities. Current administrative training programs remain rooted in traditional management models that neglect contemporary demands such as AI-integrated learning systems, inclusive education for marginalized groups (including 25% of Delhi's student population from urban slums), and data-driven decision-making. Without targeted interventions for</w:t>
      </w:r>
      <w:r>
        <w:t xml:space="preserve"> </w:t>
      </w:r>
      <w:r>
        <w:rPr>
          <w:bCs/>
          <w:b/>
        </w:rPr>
        <w:t xml:space="preserve">Education Administrator</w:t>
      </w:r>
      <w:r>
        <w:t xml:space="preserve"> </w:t>
      </w:r>
      <w:r>
        <w:t xml:space="preserve">development, New Delhi risks becoming a case study of policy implementation failure in India's educational landscape.</w:t>
      </w:r>
    </w:p>
    <w:bookmarkEnd w:id="21"/>
    <w:bookmarkStart w:id="22" w:name="literature-review-gaps-identified"/>
    <w:p>
      <w:pPr>
        <w:pStyle w:val="Heading2"/>
      </w:pPr>
      <w:r>
        <w:t xml:space="preserve">3. Literature Review (Gaps Identified)</w:t>
      </w:r>
    </w:p>
    <w:p>
      <w:pPr>
        <w:pStyle w:val="FirstParagraph"/>
      </w:pPr>
      <w:r>
        <w:t xml:space="preserve">Existing studies on education administration in India predominantly focus on teacher training (e.g., DISE reports) or student outcomes, with minimal attention to administrative leadership. A 2023 comparative analysis by the Centre for Policy Research noted that Delhi's Education Administrators are twice as likely to report "leadership burnout" compared to their counterparts in Bangalore or Hyderabad due to higher stakeholder expectations. Crucially, no research has examined how</w:t>
      </w:r>
      <w:r>
        <w:t xml:space="preserve"> </w:t>
      </w:r>
      <w:r>
        <w:rPr>
          <w:bCs/>
          <w:b/>
        </w:rPr>
        <w:t xml:space="preserve">Education Administrator</w:t>
      </w:r>
      <w:r>
        <w:t xml:space="preserve"> </w:t>
      </w:r>
      <w:r>
        <w:t xml:space="preserve">competencies specifically impact equity outcomes in New Delhi's heterogeneous schools—where elite private institutions coexist with underfunded government schools serving 300,000+ students from low-income households. This</w:t>
      </w:r>
      <w:r>
        <w:t xml:space="preserve"> </w:t>
      </w:r>
      <w:r>
        <w:rPr>
          <w:bCs/>
          <w:b/>
        </w:rPr>
        <w:t xml:space="preserve">Research Proposal</w:t>
      </w:r>
      <w:r>
        <w:t xml:space="preserve"> </w:t>
      </w:r>
      <w:r>
        <w:t xml:space="preserve">directly addresses this void by centering administrative leadership as the pivotal variable for educational equity in India's capital.</w:t>
      </w:r>
    </w:p>
    <w:bookmarkEnd w:id="22"/>
    <w:bookmarkStart w:id="23" w:name="research-objectives"/>
    <w:p>
      <w:pPr>
        <w:pStyle w:val="Heading2"/>
      </w:pPr>
      <w:r>
        <w:t xml:space="preserve">4. Research Objectives</w:t>
      </w:r>
    </w:p>
    <w:p>
      <w:pPr>
        <w:numPr>
          <w:ilvl w:val="0"/>
          <w:numId w:val="1001"/>
        </w:numPr>
        <w:pStyle w:val="Compact"/>
      </w:pPr>
      <w:r>
        <w:t xml:space="preserve">To map the current competency framework of Education Administrators across Delhi government schools, Kendriya Vidyalayas, and private institutions.</w:t>
      </w:r>
    </w:p>
    <w:p>
      <w:pPr>
        <w:numPr>
          <w:ilvl w:val="0"/>
          <w:numId w:val="1001"/>
        </w:numPr>
        <w:pStyle w:val="Compact"/>
      </w:pPr>
      <w:r>
        <w:t xml:space="preserve">To identify context-specific barriers (bureaucratic, resource-based, technological) hindering effective administration in New Delhi's urban environment.</w:t>
      </w:r>
    </w:p>
    <w:p>
      <w:pPr>
        <w:numPr>
          <w:ilvl w:val="0"/>
          <w:numId w:val="1001"/>
        </w:numPr>
        <w:pStyle w:val="Compact"/>
      </w:pPr>
      <w:r>
        <w:t xml:space="preserve">To co-design a leadership development model integrating Indian educational values with global best practices, tailored for</w:t>
      </w:r>
      <w:r>
        <w:t xml:space="preserve"> </w:t>
      </w:r>
      <w:r>
        <w:rPr>
          <w:bCs/>
          <w:b/>
        </w:rPr>
        <w:t xml:space="preserve">India New Delhi</w:t>
      </w:r>
      <w:r>
        <w:t xml:space="preserve">'s unique administrative challenges.</w:t>
      </w:r>
    </w:p>
    <w:p>
      <w:pPr>
        <w:numPr>
          <w:ilvl w:val="0"/>
          <w:numId w:val="1001"/>
        </w:numPr>
        <w:pStyle w:val="Compact"/>
      </w:pPr>
      <w:r>
        <w:t xml:space="preserve">To establish measurable benchmarks for assessing the impact of enhanced administrator capabilities on student learning outcomes and institutional equity in Delhi schools.</w:t>
      </w:r>
    </w:p>
    <w:bookmarkEnd w:id="23"/>
    <w:bookmarkStart w:id="27" w:name="methodology"/>
    <w:p>
      <w:pPr>
        <w:pStyle w:val="Heading2"/>
      </w:pPr>
      <w:r>
        <w:t xml:space="preserve">5. Methodology</w:t>
      </w:r>
    </w:p>
    <w:p>
      <w:pPr>
        <w:pStyle w:val="FirstParagraph"/>
      </w:pPr>
      <w:r>
        <w:t xml:space="preserve">This mixed-methods study employs a 14-month phased approach across New Delhi's 11 districts:</w:t>
      </w:r>
    </w:p>
    <w:bookmarkStart w:id="24" w:name="phase-1-diagnostic-assessment-months-1-4"/>
    <w:p>
      <w:pPr>
        <w:pStyle w:val="Heading3"/>
      </w:pPr>
      <w:r>
        <w:t xml:space="preserve">Phase 1: Diagnostic Assessment (Months 1-4)</w:t>
      </w:r>
    </w:p>
    <w:p>
      <w:pPr>
        <w:numPr>
          <w:ilvl w:val="0"/>
          <w:numId w:val="1002"/>
        </w:numPr>
        <w:pStyle w:val="Compact"/>
      </w:pPr>
      <w:r>
        <w:rPr>
          <w:bCs/>
          <w:b/>
        </w:rPr>
        <w:t xml:space="preserve">Quantitative:</w:t>
      </w:r>
      <w:r>
        <w:t xml:space="preserve"> </w:t>
      </w:r>
      <w:r>
        <w:t xml:space="preserve">Survey of 800+ Education Administrators (via Delhi Directorate of Education) using a validated leadership competency scale adapted from OECD's "Leading for Learning" framework.</w:t>
      </w:r>
    </w:p>
    <w:p>
      <w:pPr>
        <w:numPr>
          <w:ilvl w:val="0"/>
          <w:numId w:val="1002"/>
        </w:numPr>
        <w:pStyle w:val="Compact"/>
      </w:pPr>
      <w:r>
        <w:rPr>
          <w:bCs/>
          <w:b/>
        </w:rPr>
        <w:t xml:space="preserve">Qualitative:</w:t>
      </w:r>
      <w:r>
        <w:t xml:space="preserve"> </w:t>
      </w:r>
      <w:r>
        <w:t xml:space="preserve">In-depth interviews with 60 administrators, 25 education policymakers (including Delhi State School Education Board), and community representatives to capture ground-level challenges.</w:t>
      </w:r>
    </w:p>
    <w:bookmarkEnd w:id="24"/>
    <w:bookmarkStart w:id="25" w:name="phase-2-intervention-design-months-5-8"/>
    <w:p>
      <w:pPr>
        <w:pStyle w:val="Heading3"/>
      </w:pPr>
      <w:r>
        <w:t xml:space="preserve">Phase 2: Intervention Design (Months 5-8)</w:t>
      </w:r>
    </w:p>
    <w:p>
      <w:pPr>
        <w:pStyle w:val="FirstParagraph"/>
      </w:pPr>
      <w:r>
        <w:t xml:space="preserve">Co-creation workshops with stakeholders to develop the "Delhi Education Leadership Framework" (DELF), incorporating:</w:t>
      </w:r>
    </w:p>
    <w:p>
      <w:pPr>
        <w:numPr>
          <w:ilvl w:val="0"/>
          <w:numId w:val="1003"/>
        </w:numPr>
        <w:pStyle w:val="Compact"/>
      </w:pPr>
      <w:r>
        <w:t xml:space="preserve">Cultural intelligence for managing Delhi's diverse student demographics</w:t>
      </w:r>
    </w:p>
    <w:p>
      <w:pPr>
        <w:numPr>
          <w:ilvl w:val="0"/>
          <w:numId w:val="1003"/>
        </w:numPr>
        <w:pStyle w:val="Compact"/>
      </w:pPr>
      <w:r>
        <w:t xml:space="preserve">Policy navigation skills for NCR-specific regulations</w:t>
      </w:r>
    </w:p>
    <w:p>
      <w:pPr>
        <w:numPr>
          <w:ilvl w:val="0"/>
          <w:numId w:val="1003"/>
        </w:numPr>
        <w:pStyle w:val="Compact"/>
      </w:pPr>
      <w:r>
        <w:t xml:space="preserve">Digital governance modules addressing infrastructure gaps in low-resource schools</w:t>
      </w:r>
    </w:p>
    <w:bookmarkEnd w:id="25"/>
    <w:bookmarkStart w:id="26" w:name="X4d106f0191f69ef57788bca217e2022f93334b2"/>
    <w:p>
      <w:pPr>
        <w:pStyle w:val="Heading3"/>
      </w:pPr>
      <w:r>
        <w:t xml:space="preserve">Phase 3: Pilot Implementation &amp; Impact Assessment (Months 9-14)</w:t>
      </w:r>
    </w:p>
    <w:p>
      <w:pPr>
        <w:numPr>
          <w:ilvl w:val="0"/>
          <w:numId w:val="1004"/>
        </w:numPr>
        <w:pStyle w:val="Compact"/>
      </w:pPr>
      <w:r>
        <w:t xml:space="preserve">Implementation of DELF pilot across 50 schools in high-needs districts (e.g., East Delhi, North Delhi)</w:t>
      </w:r>
    </w:p>
    <w:p>
      <w:pPr>
        <w:numPr>
          <w:ilvl w:val="0"/>
          <w:numId w:val="1004"/>
        </w:numPr>
        <w:pStyle w:val="Compact"/>
      </w:pPr>
      <w:r>
        <w:t xml:space="preserve">Pre/post-intervention analysis using student performance data (Class X board results), teacher feedback, and community engagement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contextualized competency framework</w:t>
      </w:r>
      <w:r>
        <w:t xml:space="preserve"> </w:t>
      </w:r>
      <w:r>
        <w:t xml:space="preserve">for Education Administrators in India New Delhi, directly addressing the "why" behind administrative failures in urban settings.</w:t>
      </w:r>
    </w:p>
    <w:p>
      <w:pPr>
        <w:numPr>
          <w:ilvl w:val="0"/>
          <w:numId w:val="1005"/>
        </w:numPr>
        <w:pStyle w:val="Compact"/>
      </w:pPr>
      <w:r>
        <w:rPr>
          <w:bCs/>
          <w:b/>
        </w:rPr>
        <w:t xml:space="preserve">Actionable policy recommendations</w:t>
      </w:r>
      <w:r>
        <w:t xml:space="preserve"> </w:t>
      </w:r>
      <w:r>
        <w:t xml:space="preserve">for Delhi's Department of Education to integrate leadership development into its annual training curriculum (e.g., mandatory DELF certification for principal promotions).</w:t>
      </w:r>
    </w:p>
    <w:p>
      <w:pPr>
        <w:numPr>
          <w:ilvl w:val="0"/>
          <w:numId w:val="1005"/>
        </w:numPr>
        <w:pStyle w:val="Compact"/>
      </w:pPr>
      <w:r>
        <w:rPr>
          <w:bCs/>
          <w:b/>
        </w:rPr>
        <w:t xml:space="preserve">A scalable model</w:t>
      </w:r>
      <w:r>
        <w:t xml:space="preserve"> </w:t>
      </w:r>
      <w:r>
        <w:t xml:space="preserve">applicable across Indian metropolitan centers, with New Delhi as the flagship case study. Given that 40% of India's education policymakers are based in Delhi, this</w:t>
      </w:r>
      <w:r>
        <w:t xml:space="preserve"> </w:t>
      </w:r>
      <w:r>
        <w:rPr>
          <w:bCs/>
          <w:b/>
        </w:rPr>
        <w:t xml:space="preserve">Research Proposal</w:t>
      </w:r>
      <w:r>
        <w:t xml:space="preserve"> </w:t>
      </w:r>
      <w:r>
        <w:t xml:space="preserve">ensures national relevance.</w:t>
      </w:r>
    </w:p>
    <w:p>
      <w:pPr>
        <w:numPr>
          <w:ilvl w:val="0"/>
          <w:numId w:val="1005"/>
        </w:numPr>
        <w:pStyle w:val="Compact"/>
      </w:pPr>
      <w:r>
        <w:rPr>
          <w:bCs/>
          <w:b/>
        </w:rPr>
        <w:t xml:space="preserve">Evidence-based impact metrics</w:t>
      </w:r>
      <w:r>
        <w:t xml:space="preserve"> </w:t>
      </w:r>
      <w:r>
        <w:t xml:space="preserve">demonstrating how upgraded administrator capabilities correlate with reduced dropout rates and improved learning outcomes—critical for securing government funding under schemes like Samagra Shiksha.</w:t>
      </w:r>
    </w:p>
    <w:bookmarkEnd w:id="28"/>
    <w:bookmarkStart w:id="29" w:name="theoretical-and-practical-significance"/>
    <w:p>
      <w:pPr>
        <w:pStyle w:val="Heading2"/>
      </w:pPr>
      <w:r>
        <w:t xml:space="preserve">7. Theoretical and Practical Significance</w:t>
      </w:r>
    </w:p>
    <w:p>
      <w:pPr>
        <w:pStyle w:val="FirstParagraph"/>
      </w:pPr>
      <w:r>
        <w:t xml:space="preserve">Beyond immediate Delhi applications, this study challenges the prevailing "top-down" education management paradigm in India by centering administrator agency as a catalyst for change. It contributes to three key theoretical streams: (1) Urban Education Leadership Theory (applying Glickman's models to Global South contexts), (2) Policy Implementation Science focusing on bureaucratic adaptation, and (3) Equity-Centered Administration frameworks relevant for high-poverty urban centers worldwide. Practically, it aligns with India's National Education Policy 2020 target of "transforming the role of administrators into educational leaders" by providing the first evidence-based blueprint for operationalizing this vision in</w:t>
      </w:r>
      <w:r>
        <w:t xml:space="preserve"> </w:t>
      </w:r>
      <w:r>
        <w:rPr>
          <w:bCs/>
          <w:b/>
        </w:rPr>
        <w:t xml:space="preserve">India New Delhi</w:t>
      </w:r>
      <w:r>
        <w:t xml:space="preserve">.</w:t>
      </w:r>
    </w:p>
    <w:bookmarkEnd w:id="29"/>
    <w:bookmarkStart w:id="30" w:name="conclusion-the-imperative-for-action"/>
    <w:p>
      <w:pPr>
        <w:pStyle w:val="Heading2"/>
      </w:pPr>
      <w:r>
        <w:t xml:space="preserve">8. Conclusion: The Imperative for Action</w:t>
      </w:r>
    </w:p>
    <w:p>
      <w:pPr>
        <w:pStyle w:val="FirstParagraph"/>
      </w:pPr>
      <w:r>
        <w:t xml:space="preserve">The success of India's educational future hinges on empowering Education Administrators to navigate complexity with confidence and compassion. In the heart of India—</w:t>
      </w:r>
      <w:r>
        <w:rPr>
          <w:bCs/>
          <w:b/>
        </w:rPr>
        <w:t xml:space="preserve">India New Delhi</w:t>
      </w:r>
      <w:r>
        <w:t xml:space="preserve">—where policy meets practice daily, this research is not merely academic; it is an urgent intervention. By investing in the leadership capacities of those managing schools, we directly address systemic inequities that deny quality education to millions of children in India's most influential city. This</w:t>
      </w:r>
      <w:r>
        <w:t xml:space="preserve"> </w:t>
      </w:r>
      <w:r>
        <w:rPr>
          <w:bCs/>
          <w:b/>
        </w:rPr>
        <w:t xml:space="preserve">Research Proposal</w:t>
      </w:r>
      <w:r>
        <w:t xml:space="preserve"> </w:t>
      </w:r>
      <w:r>
        <w:t xml:space="preserve">outlines a pathway to transform Education Administrators from bureaucratic functionaries into visionary change agents, setting a benchmark for educational administration across the nation. We respectfully request support to initiate this critical study, ensuring New Delhi leads—not just in policy-making, but in creating the leadership infrastructure required to deliver on India's education promise.</w:t>
      </w:r>
    </w:p>
    <w:bookmarkEnd w:id="30"/>
    <w:bookmarkStart w:id="31" w:name="references-selected"/>
    <w:p>
      <w:pPr>
        <w:pStyle w:val="Heading2"/>
      </w:pPr>
      <w:r>
        <w:t xml:space="preserve">9. References (Selected)</w:t>
      </w:r>
    </w:p>
    <w:p>
      <w:pPr>
        <w:numPr>
          <w:ilvl w:val="0"/>
          <w:numId w:val="1006"/>
        </w:numPr>
        <w:pStyle w:val="Compact"/>
      </w:pPr>
      <w:r>
        <w:t xml:space="preserve">NIEPA. (2022). *Education Administration Capacity Survey: Urban Districts of India*. New Delhi: National Institute of Educational Planning and Administration.</w:t>
      </w:r>
    </w:p>
    <w:p>
      <w:pPr>
        <w:numPr>
          <w:ilvl w:val="0"/>
          <w:numId w:val="1006"/>
        </w:numPr>
        <w:pStyle w:val="Compact"/>
      </w:pPr>
      <w:r>
        <w:t xml:space="preserve">CPR. (2023). *Urban Education Leadership Challenges in Indian Metropolises*. Centre for Policy Research, New Delhi.</w:t>
      </w:r>
    </w:p>
    <w:p>
      <w:pPr>
        <w:numPr>
          <w:ilvl w:val="0"/>
          <w:numId w:val="1006"/>
        </w:numPr>
        <w:pStyle w:val="Compact"/>
      </w:pPr>
      <w:r>
        <w:t xml:space="preserve">Ministry of Education, Govt. of India. (2020). *National Education Policy 2020*. New Delhi: Government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Competencies of Education Administrators in India New Delhi</dc:title>
  <dc:creator/>
  <dc:language>en</dc:language>
  <cp:keywords/>
  <dcterms:created xsi:type="dcterms:W3CDTF">2026-07-25T06:17:38Z</dcterms:created>
  <dcterms:modified xsi:type="dcterms:W3CDTF">2026-07-25T06:17:38Z</dcterms:modified>
</cp:coreProperties>
</file>

<file path=docProps/custom.xml><?xml version="1.0" encoding="utf-8"?>
<Properties xmlns="http://schemas.openxmlformats.org/officeDocument/2006/custom-properties" xmlns:vt="http://schemas.openxmlformats.org/officeDocument/2006/docPropsVTypes"/>
</file>