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74d04f21e48382cc68b89e7f8ea6c6a1fc367a"/>
    <w:p>
      <w:pPr>
        <w:pStyle w:val="Heading1"/>
      </w:pPr>
      <w:r>
        <w:t xml:space="preserve">Research Proposal: The Evolving Role of the Education Administrator in Shaping Urban Educational Excellence at the Intersection of Israel Tel Aviv's Socio-Educational Landscape</w:t>
      </w:r>
    </w:p>
    <w:bookmarkStart w:id="20" w:name="i.-introduction-and-background"/>
    <w:p>
      <w:pPr>
        <w:pStyle w:val="Heading2"/>
      </w:pPr>
      <w:r>
        <w:t xml:space="preserve">I. Introduction and Background</w:t>
      </w:r>
    </w:p>
    <w:p>
      <w:pPr>
        <w:pStyle w:val="FirstParagraph"/>
      </w:pPr>
      <w:r>
        <w:t xml:space="preserve">The dynamic urban environment of Israel Tel Aviv represents a microcosm of global educational challenges, where cultural diversity, rapid socio-economic shifts, and technological innovation converge within the classroom. As Israel's economic and cultural epicenter with over 400,000 students across 185 schools (Ministry of Education, 2023), Tel Aviv demands a sophisticated approach to educational leadership. This</w:t>
      </w:r>
      <w:r>
        <w:t xml:space="preserve"> </w:t>
      </w:r>
      <w:r>
        <w:rPr>
          <w:bCs/>
          <w:b/>
        </w:rPr>
        <w:t xml:space="preserve">Research Proposal</w:t>
      </w:r>
      <w:r>
        <w:t xml:space="preserve"> </w:t>
      </w:r>
      <w:r>
        <w:t xml:space="preserve">specifically investigates the critical role of the</w:t>
      </w:r>
      <w:r>
        <w:t xml:space="preserve"> </w:t>
      </w:r>
      <w:r>
        <w:rPr>
          <w:bCs/>
          <w:b/>
        </w:rPr>
        <w:t xml:space="preserve">Education Administrator</w:t>
      </w:r>
      <w:r>
        <w:t xml:space="preserve"> </w:t>
      </w:r>
      <w:r>
        <w:t xml:space="preserve">within this unique context. Unlike traditional administrative studies focusing on rural or homogeneous settings, this project centers on how leaders navigate Tel Aviv's complex tapestry of immigrant communities, socioeconomic disparities, and cutting-edge digital integration. The</w:t>
      </w:r>
      <w:r>
        <w:t xml:space="preserve"> </w:t>
      </w:r>
      <w:r>
        <w:rPr>
          <w:bCs/>
          <w:b/>
        </w:rPr>
        <w:t xml:space="preserve">Israel Tel Aviv</w:t>
      </w:r>
      <w:r>
        <w:t xml:space="preserve"> </w:t>
      </w:r>
      <w:r>
        <w:t xml:space="preserve">educational ecosystem requires administrators who function not merely as managers but as transformative cultural brokers—a necessity increasingly recognized by Israeli Ministry of Education policy documents (2022) emphasizing "contextualized leadership for urban excellence."</w:t>
      </w:r>
    </w:p>
    <w:bookmarkEnd w:id="20"/>
    <w:bookmarkStart w:id="21" w:name="ii.-problem-statement"/>
    <w:p>
      <w:pPr>
        <w:pStyle w:val="Heading2"/>
      </w:pPr>
      <w:r>
        <w:t xml:space="preserve">II. Problem Statement</w:t>
      </w:r>
    </w:p>
    <w:p>
      <w:pPr>
        <w:pStyle w:val="FirstParagraph"/>
      </w:pPr>
      <w:r>
        <w:t xml:space="preserve">Despite Tel Aviv's reputation as Israel's innovation hub, its schools face systemic challenges: a 35% increase in students from socioeconomically disadvantaged backgrounds (Central Bureau of Statistics, 2023), persistent achievement gaps between immigrant populations (particularly Ethiopian and Russian descent), and inadequate infrastructure for hybrid learning models. Current administrative training programs—rooted in centralized Israeli Ministry frameworks—often fail to equip</w:t>
      </w:r>
      <w:r>
        <w:t xml:space="preserve"> </w:t>
      </w:r>
      <w:r>
        <w:rPr>
          <w:bCs/>
          <w:b/>
        </w:rPr>
        <w:t xml:space="preserve">Education Administrator</w:t>
      </w:r>
      <w:r>
        <w:t xml:space="preserve">s with context-specific strategies for Tel Aviv's unique urban challenges. This gap manifests in high turnover rates (28% annually among school principals, per Tel Aviv Education Directorate data) and inconsistent implementation of national educational reforms. Without targeted research, the</w:t>
      </w:r>
      <w:r>
        <w:t xml:space="preserve"> </w:t>
      </w:r>
      <w:r>
        <w:rPr>
          <w:bCs/>
          <w:b/>
        </w:rPr>
        <w:t xml:space="preserve">Israel Tel Aviv</w:t>
      </w:r>
      <w:r>
        <w:t xml:space="preserve"> </w:t>
      </w:r>
      <w:r>
        <w:t xml:space="preserve">education system risks perpetuating inequities rather than leveraging its potential as a model for 21st-century urban schooling.</w:t>
      </w:r>
    </w:p>
    <w:bookmarkEnd w:id="21"/>
    <w:bookmarkStart w:id="22" w:name="iii.-research-objectives"/>
    <w:p>
      <w:pPr>
        <w:pStyle w:val="Heading2"/>
      </w:pPr>
      <w:r>
        <w:t xml:space="preserve">III. Research Objectives</w:t>
      </w:r>
    </w:p>
    <w:p>
      <w:pPr>
        <w:numPr>
          <w:ilvl w:val="0"/>
          <w:numId w:val="1001"/>
        </w:numPr>
        <w:pStyle w:val="Compact"/>
      </w:pPr>
      <w:r>
        <w:t xml:space="preserve">To map the evolving responsibilities of Education Administrators in Tel Aviv's public and private schools, identifying gaps between national policy mandates and on-the-ground realities.</w:t>
      </w:r>
    </w:p>
    <w:p>
      <w:pPr>
        <w:numPr>
          <w:ilvl w:val="0"/>
          <w:numId w:val="1001"/>
        </w:numPr>
        <w:pStyle w:val="Compact"/>
      </w:pPr>
      <w:r>
        <w:t xml:space="preserve">To analyze how leadership styles (e.g., transformational vs. instructional) impact student engagement, teacher retention, and culturally responsive pedagogy adoption in diverse Tel Aviv classrooms.</w:t>
      </w:r>
    </w:p>
    <w:p>
      <w:pPr>
        <w:numPr>
          <w:ilvl w:val="0"/>
          <w:numId w:val="1001"/>
        </w:numPr>
        <w:pStyle w:val="Compact"/>
      </w:pPr>
      <w:r>
        <w:t xml:space="preserve">To develop a contextually grounded competency framework for Education Administrators specifically tailored to Israel Tel Aviv's socio-educational ecosystem.</w:t>
      </w:r>
    </w:p>
    <w:p>
      <w:pPr>
        <w:numPr>
          <w:ilvl w:val="0"/>
          <w:numId w:val="1001"/>
        </w:numPr>
        <w:pStyle w:val="Compact"/>
      </w:pPr>
      <w:r>
        <w:t xml:space="preserve">To evaluate the effectiveness of existing Ministry support systems (e.g., the "Leadership Development Program for School Principals") within Tel Aviv's urban environment.</w:t>
      </w:r>
    </w:p>
    <w:bookmarkEnd w:id="22"/>
    <w:bookmarkStart w:id="23" w:name="Xf58750ecbc3fe004df51b4f2940a8e9665f8822"/>
    <w:p>
      <w:pPr>
        <w:pStyle w:val="Heading2"/>
      </w:pPr>
      <w:r>
        <w:t xml:space="preserve">IV. Literature Review: Gaps in Existing Research</w:t>
      </w:r>
    </w:p>
    <w:p>
      <w:pPr>
        <w:pStyle w:val="FirstParagraph"/>
      </w:pPr>
      <w:r>
        <w:t xml:space="preserve">Existing literature on educational leadership predominantly focuses on Western contexts (Leithwood et al., 2019) or Israeli rural settings (Bamberger &amp; Shachar, 2017). While studies like Ben-David's work on "Urban School Leadership in Israel" (2020) acknowledge contextual factors, they lack deep analysis of Tel Aviv-specific variables—its coastal geography, high immigrant population density (45% of residents are foreign-born), and tech-driven cultural milieu. Crucially, no comprehensive study examines how Tel Aviv's Education Administrator navigates the tension between national curriculum mandates and the city's demand for localized innovation. This</w:t>
      </w:r>
      <w:r>
        <w:t xml:space="preserve"> </w:t>
      </w:r>
      <w:r>
        <w:rPr>
          <w:bCs/>
          <w:b/>
        </w:rPr>
        <w:t xml:space="preserve">Research Proposal</w:t>
      </w:r>
      <w:r>
        <w:t xml:space="preserve"> </w:t>
      </w:r>
      <w:r>
        <w:t xml:space="preserve">directly addresses this critical void by anchoring its methodology within Israel Tel Aviv's distinct urban identity.</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Education Administrators across Tel Aviv's public, municipal, and religious schools using the "Urban School Leadership Scale" (adapted from Leithwood &amp; Jantzi, 2015). Key variables include stress levels, cultural competency scores, and perceived effectiveness in addressing socio-economic disparities.</w:t>
      </w:r>
    </w:p>
    <w:p>
      <w:pPr>
        <w:numPr>
          <w:ilvl w:val="0"/>
          <w:numId w:val="1002"/>
        </w:numPr>
        <w:pStyle w:val="Compact"/>
      </w:pPr>
      <w:r>
        <w:rPr>
          <w:bCs/>
          <w:b/>
        </w:rPr>
        <w:t xml:space="preserve">Phase 2 (Qualitative):</w:t>
      </w:r>
      <w:r>
        <w:t xml:space="preserve"> </w:t>
      </w:r>
      <w:r>
        <w:t xml:space="preserve">In-depth interviews with 40 administrators and focus groups with 120 teachers/parents from diverse Tel Aviv neighborhoods (Neve Tzedek, Florentin, Ramat HaHayal). Thematic analysis will identify narrative patterns in leadership challenges.</w:t>
      </w:r>
    </w:p>
    <w:p>
      <w:pPr>
        <w:numPr>
          <w:ilvl w:val="0"/>
          <w:numId w:val="1002"/>
        </w:numPr>
        <w:pStyle w:val="Compact"/>
      </w:pPr>
      <w:r>
        <w:rPr>
          <w:bCs/>
          <w:b/>
        </w:rPr>
        <w:t xml:space="preserve">Phase 3 (Co-Creation Workshop):</w:t>
      </w:r>
      <w:r>
        <w:t xml:space="preserve"> </w:t>
      </w:r>
      <w:r>
        <w:t xml:space="preserve">Collaborative design sessions with the Tel Aviv-Yafo Education Directorate to translate findings into actionable protocols for administrator training. This ensures direct applicability within the</w:t>
      </w:r>
      <w:r>
        <w:t xml:space="preserve"> </w:t>
      </w:r>
      <w:r>
        <w:rPr>
          <w:bCs/>
          <w:b/>
        </w:rPr>
        <w:t xml:space="preserve">Israel Tel Aviv</w:t>
      </w:r>
      <w:r>
        <w:t xml:space="preserve"> </w:t>
      </w:r>
      <w:r>
        <w:t xml:space="preserve">system.</w:t>
      </w:r>
    </w:p>
    <w:p>
      <w:pPr>
        <w:pStyle w:val="FirstParagraph"/>
      </w:pPr>
      <w:r>
        <w:t xml:space="preserve">Data will be analyzed using NVivo for qualitative insights and SPSS for statistical correlation (e.g., leadership style vs. student performance metrics). Ethical approval is secured through Bar-Ilan University's IRB, with participant anonymity guaranteed per Israeli privacy laws (2018).</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rPr>
          <w:bCs/>
          <w:b/>
        </w:rPr>
        <w:t xml:space="preserve">A Tel Aviv-Specific Leadership Framework:</w:t>
      </w:r>
      <w:r>
        <w:t xml:space="preserve"> </w:t>
      </w:r>
      <w:r>
        <w:t xml:space="preserve">A validated competency model for Education Administrators addressing urban challenges (e.g., "Managing Multi-Cultural Conflict Resolution," "Leveraging Tel Aviv's Tech Ecosystem for Pedagogy").</w:t>
      </w:r>
    </w:p>
    <w:p>
      <w:pPr>
        <w:numPr>
          <w:ilvl w:val="0"/>
          <w:numId w:val="1003"/>
        </w:numPr>
        <w:pStyle w:val="Compact"/>
      </w:pPr>
      <w:r>
        <w:rPr>
          <w:bCs/>
          <w:b/>
        </w:rPr>
        <w:t xml:space="preserve">Policy Recommendations:</w:t>
      </w:r>
      <w:r>
        <w:t xml:space="preserve"> </w:t>
      </w:r>
      <w:r>
        <w:t xml:space="preserve">Evidence-based suggestions for revising the Ministry of Education's administrator certification standards to incorporate Tel Aviv's urban realities, potentially influencing national policy.</w:t>
      </w:r>
    </w:p>
    <w:p>
      <w:pPr>
        <w:numPr>
          <w:ilvl w:val="0"/>
          <w:numId w:val="1003"/>
        </w:numPr>
        <w:pStyle w:val="Compact"/>
      </w:pPr>
      <w:r>
        <w:rPr>
          <w:bCs/>
          <w:b/>
        </w:rPr>
        <w:t xml:space="preserve">A Training Toolkit:</w:t>
      </w:r>
      <w:r>
        <w:t xml:space="preserve"> </w:t>
      </w:r>
      <w:r>
        <w:t xml:space="preserve">Practical modules for the "Tel Aviv Leadership Academy," co-developed with educators, focusing on contextualized strategies rather than generic leadership theory.</w:t>
      </w:r>
    </w:p>
    <w:p>
      <w:pPr>
        <w:pStyle w:val="FirstParagraph"/>
      </w:pPr>
      <w:r>
        <w:t xml:space="preserve">The significance extends beyond academia: By empowering Education Administrators to navigate Tel Aviv's unique complexities, this research directly supports Israel's national goal of reducing educational inequality (National Strategic Plan 2021-2030). Successful implementation could position</w:t>
      </w:r>
      <w:r>
        <w:t xml:space="preserve"> </w:t>
      </w:r>
      <w:r>
        <w:rPr>
          <w:bCs/>
          <w:b/>
        </w:rPr>
        <w:t xml:space="preserve">Israel Tel Aviv</w:t>
      </w:r>
      <w:r>
        <w:t xml:space="preserve"> </w:t>
      </w:r>
      <w:r>
        <w:t xml:space="preserve">as a global benchmark for urban educational leadership—proving that diverse, high-stakes cities can cultivate equity through strategic administrative innovation. For the Education Administrator role itself, this project reframes it from an operational function to a central engine of social cohesion in Israel's most dynamic city.</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1-4</w:t>
      </w:r>
    </w:p>
    <w:p>
      <w:pPr>
        <w:pStyle w:val="BodyText"/>
      </w:pPr>
      <w:r>
        <w:t xml:space="preserve">Synthesized research gaps; validated survey/toolkit draft</w:t>
      </w:r>
    </w:p>
    <w:p>
      <w:pPr>
        <w:pStyle w:val="BodyText"/>
      </w:pPr>
      <w:r>
        <w:t xml:space="preserve">Data Collection (Quantitative)</w:t>
      </w:r>
    </w:p>
    <w:p>
      <w:pPr>
        <w:pStyle w:val="BodyText"/>
      </w:pPr>
      <w:r>
        <w:t xml:space="preserve">Months 5-8</w:t>
      </w:r>
    </w:p>
    <w:p>
      <w:pPr>
        <w:pStyle w:val="BodyText"/>
      </w:pPr>
      <w:r>
        <w:t xml:space="preserve">300 completed surveys; preliminary statistical analysis</w:t>
      </w:r>
    </w:p>
    <w:p>
      <w:pPr>
        <w:pStyle w:val="BodyText"/>
      </w:pPr>
      <w:r>
        <w:t xml:space="preserve">Data Collection (Qualitative)</w:t>
      </w:r>
    </w:p>
    <w:p>
      <w:pPr>
        <w:pStyle w:val="BodyText"/>
      </w:pPr>
      <w:r>
        <w:t xml:space="preserve">Months 9-12</w:t>
      </w:r>
    </w:p>
    <w:p>
      <w:pPr>
        <w:pStyle w:val="BodyText"/>
      </w:pPr>
      <w:r>
        <w:t xml:space="preserve">Data Analysis &amp; Framework Development</w:t>
      </w:r>
    </w:p>
    <w:p>
      <w:pPr>
        <w:pStyle w:val="BodyText"/>
      </w:pPr>
      <w:r>
        <w:t xml:space="preserve">Months 13-16</w:t>
      </w:r>
    </w:p>
    <w:p>
      <w:pPr>
        <w:pStyle w:val="BodyText"/>
      </w:pPr>
      <w:r>
        <w:t xml:space="preserve">Thematic coding; competency framework draft; policy briefs</w:t>
      </w:r>
    </w:p>
    <w:p>
      <w:pPr>
        <w:pStyle w:val="BodyText"/>
      </w:pPr>
      <w:r>
        <w:t xml:space="preserve">Pilot Workshop &amp; Final Report</w:t>
      </w:r>
    </w:p>
    <w:p>
      <w:pPr>
        <w:pStyle w:val="BodyText"/>
      </w:pPr>
      <w:r>
        <w:t xml:space="preserve">Months 17-18</w:t>
      </w:r>
    </w:p>
    <w:p>
      <w:pPr>
        <w:pStyle w:val="BodyText"/>
      </w:pPr>
      <w:r>
        <w:t xml:space="preserve">Co-created training toolkit; final research report for Ministry of Education and Tel Aviv-Yafo Education Directorate</w:t>
      </w:r>
    </w:p>
    <w:bookmarkEnd w:id="26"/>
    <w:bookmarkStart w:id="27" w:name="X5ee5f88c14b957bb05b5adca86f0cc77a364c99"/>
    <w:p>
      <w:pPr>
        <w:pStyle w:val="Heading2"/>
      </w:pPr>
      <w:r>
        <w:t xml:space="preserve">VIII. Conclusion: The Imperative of Contextualized Leadership</w:t>
      </w:r>
    </w:p>
    <w:p>
      <w:pPr>
        <w:pStyle w:val="FirstParagraph"/>
      </w:pPr>
      <w:r>
        <w:t xml:space="preserve">The role of the Education Administrator in Israel Tel Aviv transcends traditional school management—it is a pivotal catalyst for social mobility, cultural integration, and future-proofing education in one of the world's most vibrant urban landscapes. This</w:t>
      </w:r>
      <w:r>
        <w:t xml:space="preserve"> </w:t>
      </w:r>
      <w:r>
        <w:rPr>
          <w:bCs/>
          <w:b/>
        </w:rPr>
        <w:t xml:space="preserve">Research Proposal</w:t>
      </w:r>
      <w:r>
        <w:t xml:space="preserve"> </w:t>
      </w:r>
      <w:r>
        <w:t xml:space="preserve">asserts that without deep contextual understanding of Tel Aviv's specific challenges and opportunities, leadership development remains superficial. By centering the lived experiences of administrators operating within Israel Tel Aviv's unique ecosystem, this project promises not just academic contribution but tangible progress toward an equitable education system where every child thrives. The findings will equip the next generation of Education Administrators with the tools to transform Tel Aviv’s schools from isolated institutions into dynamic community hubs—proving that leadership rooted in place can redefine urban education globally.</w:t>
      </w:r>
    </w:p>
    <w:bookmarkEnd w:id="27"/>
    <w:bookmarkStart w:id="28" w:name="ix.-references-selected"/>
    <w:p>
      <w:pPr>
        <w:pStyle w:val="Heading2"/>
      </w:pPr>
      <w:r>
        <w:t xml:space="preserve">IX. References (Selected)</w:t>
      </w:r>
    </w:p>
    <w:p>
      <w:pPr>
        <w:numPr>
          <w:ilvl w:val="0"/>
          <w:numId w:val="1004"/>
        </w:numPr>
        <w:pStyle w:val="Compact"/>
      </w:pPr>
      <w:r>
        <w:t xml:space="preserve">Ben-David, I. (2020). Urban School Leadership in Israel: Policy and Practice. *Journal of Educational Administration*, 58(4), 398-415.</w:t>
      </w:r>
    </w:p>
    <w:p>
      <w:pPr>
        <w:numPr>
          <w:ilvl w:val="0"/>
          <w:numId w:val="1004"/>
        </w:numPr>
        <w:pStyle w:val="Compact"/>
      </w:pPr>
      <w:r>
        <w:t xml:space="preserve">Central Bureau of Statistics (Israel). (2023). *Education in Tel Aviv-Yafo: Demographic Overview*.</w:t>
      </w:r>
    </w:p>
    <w:p>
      <w:pPr>
        <w:numPr>
          <w:ilvl w:val="0"/>
          <w:numId w:val="1004"/>
        </w:numPr>
        <w:pStyle w:val="Compact"/>
      </w:pPr>
      <w:r>
        <w:t xml:space="preserve">Leithwood, K., &amp; Jantzi, D. (2015). *Educational Leadership and School Transformation*. Corwin Press.</w:t>
      </w:r>
    </w:p>
    <w:p>
      <w:pPr>
        <w:numPr>
          <w:ilvl w:val="0"/>
          <w:numId w:val="1004"/>
        </w:numPr>
        <w:pStyle w:val="Compact"/>
      </w:pPr>
      <w:r>
        <w:t xml:space="preserve">Ministry of Education, Israel. (2022). *National Strategic Plan for Educational Equity*.</w:t>
      </w:r>
    </w:p>
    <w:p>
      <w:pPr>
        <w:numPr>
          <w:ilvl w:val="0"/>
          <w:numId w:val="1004"/>
        </w:numPr>
        <w:pStyle w:val="Compact"/>
      </w:pPr>
      <w:r>
        <w:t xml:space="preserve">Tel Aviv-Yafo Education Directorate. (2023). *Annual Report on School Performance Indicators*.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Israel Tel Aviv</dc:title>
  <dc:creator/>
  <dc:language>en</dc:language>
  <cp:keywords/>
  <dcterms:created xsi:type="dcterms:W3CDTF">2026-07-23T17:10:35Z</dcterms:created>
  <dcterms:modified xsi:type="dcterms:W3CDTF">2026-07-23T17:10:35Z</dcterms:modified>
</cp:coreProperties>
</file>

<file path=docProps/custom.xml><?xml version="1.0" encoding="utf-8"?>
<Properties xmlns="http://schemas.openxmlformats.org/officeDocument/2006/custom-properties" xmlns:vt="http://schemas.openxmlformats.org/officeDocument/2006/docPropsVTypes"/>
</file>