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Myanmar</w:t>
      </w:r>
      <w:r>
        <w:t xml:space="preserve"> </w:t>
      </w:r>
      <w:r>
        <w:t xml:space="preserve">Yangon</w:t>
      </w:r>
    </w:p>
    <w:bookmarkStart w:id="28" w:name="X067ac540bf84d07441822a48a2c48cc321165f6"/>
    <w:p>
      <w:pPr>
        <w:pStyle w:val="Heading1"/>
      </w:pPr>
      <w:r>
        <w:t xml:space="preserve">Research Proposal: The Critical Role of the Education Administrator in Transforming School Management and Learning Outcomes within Myanmar Yangon's Educational Landscape</w:t>
      </w:r>
    </w:p>
    <w:bookmarkStart w:id="20" w:name="abstract"/>
    <w:p>
      <w:pPr>
        <w:pStyle w:val="Heading2"/>
      </w:pPr>
      <w:r>
        <w:t xml:space="preserve">Abstract</w:t>
      </w:r>
    </w:p>
    <w:p>
      <w:pPr>
        <w:pStyle w:val="FirstParagraph"/>
      </w:pPr>
      <w:r>
        <w:t xml:space="preserve">This Research Proposal investigates the pivotal role of the</w:t>
      </w:r>
      <w:r>
        <w:t xml:space="preserve"> </w:t>
      </w:r>
      <w:r>
        <w:rPr>
          <w:iCs/>
          <w:i/>
        </w:rPr>
        <w:t xml:space="preserve">Education Administrator</w:t>
      </w:r>
      <w:r>
        <w:t xml:space="preserve"> </w:t>
      </w:r>
      <w:r>
        <w:t xml:space="preserve">within primary and secondary schools across Myanmar Yangon. Focusing on the unique socio-political and economic context following recent national challenges, it examines how effective leadership practices by Education Administrators directly impact school functionality, teacher performance, student engagement, and overall educational quality. The study aims to develop evidence-based recommendations for capacity building programs specifically designed for Education Administrators operating in the complex environment of Myanmar Yangon. Findings will contribute significantly to local policy reform and resource allocation strategies essential for revitalizing Yangon's education system.</w:t>
      </w:r>
    </w:p>
    <w:bookmarkEnd w:id="20"/>
    <w:bookmarkStart w:id="21" w:name="X1e27399e2278676b81249cec0f09940e435b6da"/>
    <w:p>
      <w:pPr>
        <w:pStyle w:val="Heading2"/>
      </w:pPr>
      <w:r>
        <w:t xml:space="preserve">1. Introduction: Contextual Imperative in Myanmar Yangon</w:t>
      </w:r>
    </w:p>
    <w:p>
      <w:pPr>
        <w:pStyle w:val="FirstParagraph"/>
      </w:pPr>
      <w:r>
        <w:t xml:space="preserve">Myanmar Yangon, as the nation's largest city and economic hub, houses a vast majority of Myanmar's formal schools and educational institutions. However, the education sector within Yangon grapples with systemic challenges including outdated infrastructure, uneven resource distribution between urban centers and peri-urban areas, teacher shortages exacerbated by low morale and inadequate support systems, and significant gaps in leadership capacity at the school level. The role of the</w:t>
      </w:r>
      <w:r>
        <w:t xml:space="preserve"> </w:t>
      </w:r>
      <w:r>
        <w:rPr>
          <w:iCs/>
          <w:i/>
        </w:rPr>
        <w:t xml:space="preserve">Education Administrator</w:t>
      </w:r>
      <w:r>
        <w:t xml:space="preserve">—encompassing principals, headteachers, district education officers (DEOs), and other school-level managers—is paramount yet often under-resourced and undervalued. This Research Proposal addresses a critical gap: understanding how current Education Administrators navigate these constraints in Yangon to foster effective learning environments. Without strengthening the leadership capabilities of these key figures within Myanmar Yangon's educational ecosystem, sustainable improvements in student achievement and systemic resilience remain elusive.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national education policy aspirations and their implementation at the school level in Yangon, largely due to ineffective management practices by Education Administrators. Many administrators lack formal training in modern leadership, curriculum implementation support, data-driven decision-making, or conflict resolution within diverse school communities. This Research Proposal therefore sets forth the following specific objectives:</w:t>
      </w:r>
    </w:p>
    <w:p>
      <w:pPr>
        <w:numPr>
          <w:ilvl w:val="0"/>
          <w:numId w:val="1001"/>
        </w:numPr>
        <w:pStyle w:val="Compact"/>
      </w:pPr>
      <w:r>
        <w:t xml:space="preserve">To comprehensively assess the current competencies, training needs, and day-to-day challenges faced by Education Administrators across a representative sample of schools in Yangon (including public, government-aided, and some private institutions).</w:t>
      </w:r>
    </w:p>
    <w:p>
      <w:pPr>
        <w:numPr>
          <w:ilvl w:val="0"/>
          <w:numId w:val="1001"/>
        </w:numPr>
        <w:pStyle w:val="Compact"/>
      </w:pPr>
      <w:r>
        <w:t xml:space="preserve">To identify the specific leadership behaviors and management strategies employed by effective Education Administrators in Yangon that positively correlate with improved teacher retention, student attendance, and academic performance.</w:t>
      </w:r>
    </w:p>
    <w:p>
      <w:pPr>
        <w:numPr>
          <w:ilvl w:val="0"/>
          <w:numId w:val="1001"/>
        </w:numPr>
        <w:pStyle w:val="Compact"/>
      </w:pPr>
      <w:r>
        <w:t xml:space="preserve">To analyze how contextual factors unique to Myanmar Yangon—such as local governance structures, community expectations, resource scarcity (especially post-crisis), and socio-economic diversity—affect the effectiveness of the Education Administrator's role.</w:t>
      </w:r>
    </w:p>
    <w:p>
      <w:pPr>
        <w:numPr>
          <w:ilvl w:val="0"/>
          <w:numId w:val="1001"/>
        </w:numPr>
        <w:pStyle w:val="Compact"/>
      </w:pPr>
      <w:r>
        <w:t xml:space="preserve">To develop a targeted framework for enhancing the capacity of Education Administrators in Myanmar Yangon through practical, contextually relevant professional development modules.</w:t>
      </w:r>
    </w:p>
    <w:bookmarkEnd w:id="22"/>
    <w:bookmarkStart w:id="23" w:name="Xf385b0e24eca72edfbb92fe191c56569ca8a55e"/>
    <w:p>
      <w:pPr>
        <w:pStyle w:val="Heading2"/>
      </w:pPr>
      <w:r>
        <w:t xml:space="preserve">3. Literature Review: Gaps in Myanmar Context</w:t>
      </w:r>
    </w:p>
    <w:p>
      <w:pPr>
        <w:pStyle w:val="FirstParagraph"/>
      </w:pPr>
      <w:r>
        <w:t xml:space="preserve">While international literature extensively documents the importance of school leadership (e.g., Leithwood &amp; Jantzi, 2006), research specifically focused on the role and development of Education Administrators within Myanmar's unique political and educational landscape, particularly Yangon, is scarce. Existing studies often focus narrowly on teacher training or policy frameworks without centering the crucial intermediary role of school-level management. Furthermore, post-2011 reforms in Myanmar education have not been adequately assessed regarding their impact on the operational realities faced by Education Administrators in Yangon's diverse schools. This Research Proposal directly addresses this gap by grounding its inquiry within the specific lived experience of Education Administrators navigating the complexities of Myanmar Yangon.</w:t>
      </w:r>
    </w:p>
    <w:bookmarkEnd w:id="23"/>
    <w:bookmarkStart w:id="24" w:name="X6cd945f0f59993c4934bdc51db2355ff38bdd2d"/>
    <w:p>
      <w:pPr>
        <w:pStyle w:val="Heading2"/>
      </w:pPr>
      <w:r>
        <w:t xml:space="preserve">4. Methodology: Contextualized and Action-Oriented</w:t>
      </w:r>
    </w:p>
    <w:p>
      <w:pPr>
        <w:pStyle w:val="FirstParagraph"/>
      </w:pPr>
      <w:r>
        <w:t xml:space="preserve">This mixed-methods research will employ a sequential explanatory design to ensure depth and practical relevance for Myanmar Yangon:</w:t>
      </w:r>
    </w:p>
    <w:p>
      <w:pPr>
        <w:numPr>
          <w:ilvl w:val="0"/>
          <w:numId w:val="1002"/>
        </w:numPr>
        <w:pStyle w:val="Compact"/>
      </w:pPr>
      <w:r>
        <w:rPr>
          <w:bCs/>
          <w:b/>
        </w:rPr>
        <w:t xml:space="preserve">Phase 1 (Quantitative):</w:t>
      </w:r>
      <w:r>
        <w:t xml:space="preserve"> </w:t>
      </w:r>
      <w:r>
        <w:t xml:space="preserve">A structured survey distributed to 300+ Education Administrators across 6 diverse townships in Yangon, measuring self-assessed competencies, perceived challenges (resource access, community relations, teacher management), and correlations with school-level indicators (e.g., student pass rates).</w:t>
      </w:r>
    </w:p>
    <w:p>
      <w:pPr>
        <w:numPr>
          <w:ilvl w:val="0"/>
          <w:numId w:val="1002"/>
        </w:numPr>
        <w:pStyle w:val="Compact"/>
      </w:pPr>
      <w:r>
        <w:rPr>
          <w:bCs/>
          <w:b/>
        </w:rPr>
        <w:t xml:space="preserve">Phase 2 (Qualitative):</w:t>
      </w:r>
      <w:r>
        <w:t xml:space="preserve"> </w:t>
      </w:r>
      <w:r>
        <w:t xml:space="preserve">In-depth interviews with 30-40 key Education Administrators identified from Phase 1 and focus group discussions (FGDs) involving teachers, parent representatives, and local education officials in selected schools. This explores nuanced leadership practices, contextual barriers, and successful adaptation strategies specific to Yangon.</w:t>
      </w:r>
    </w:p>
    <w:p>
      <w:pPr>
        <w:numPr>
          <w:ilvl w:val="0"/>
          <w:numId w:val="1002"/>
        </w:numPr>
        <w:pStyle w:val="Compact"/>
      </w:pPr>
      <w:r>
        <w:rPr>
          <w:bCs/>
          <w:b/>
        </w:rPr>
        <w:t xml:space="preserve">Phase 3 (Action Component):</w:t>
      </w:r>
      <w:r>
        <w:t xml:space="preserve"> </w:t>
      </w:r>
      <w:r>
        <w:t xml:space="preserve">Co-creation workshops with a subset of Education Administrators to pilot test and refine initial recommendations into practical professional development modules prior to finalizing the capacity-building framework.</w:t>
      </w:r>
    </w:p>
    <w:p>
      <w:pPr>
        <w:pStyle w:val="FirstParagraph"/>
      </w:pPr>
      <w:r>
        <w:t xml:space="preserve">Data analysis will utilize both statistical methods (for survey data) and thematic analysis (for qualitative data), ensuring findings are actionable for Yangon's education stakeholders. Ethical considerations, including informed consent and confidentiality, will be rigorously upheld throughout.</w:t>
      </w:r>
    </w:p>
    <w:bookmarkEnd w:id="24"/>
    <w:bookmarkStart w:id="25" w:name="expected-significance-and-impact"/>
    <w:p>
      <w:pPr>
        <w:pStyle w:val="Heading2"/>
      </w:pPr>
      <w:r>
        <w:t xml:space="preserve">5. Expected Significance and Impact</w:t>
      </w:r>
    </w:p>
    <w:p>
      <w:pPr>
        <w:pStyle w:val="FirstParagraph"/>
      </w:pPr>
      <w:r>
        <w:t xml:space="preserve">This Research Proposal holds significant potential for tangible impact on Myanmar Yangon's education sector:</w:t>
      </w:r>
    </w:p>
    <w:p>
      <w:pPr>
        <w:numPr>
          <w:ilvl w:val="0"/>
          <w:numId w:val="1003"/>
        </w:numPr>
        <w:pStyle w:val="Compact"/>
      </w:pPr>
      <w:r>
        <w:rPr>
          <w:bCs/>
          <w:b/>
        </w:rPr>
        <w:t xml:space="preserve">Policymakers &amp; Implementers (e.g., MoES, Yangon Region Education Department):</w:t>
      </w:r>
      <w:r>
        <w:t xml:space="preserve"> </w:t>
      </w:r>
      <w:r>
        <w:t xml:space="preserve">Provides evidence-based insights to design more effective training programs, resource allocation strategies, and support systems specifically tailored for Education Administrators in Yangon.</w:t>
      </w:r>
    </w:p>
    <w:p>
      <w:pPr>
        <w:numPr>
          <w:ilvl w:val="0"/>
          <w:numId w:val="1003"/>
        </w:numPr>
        <w:pStyle w:val="Compact"/>
      </w:pPr>
      <w:r>
        <w:rPr>
          <w:bCs/>
          <w:b/>
        </w:rPr>
        <w:t xml:space="preserve">Education Administrators Themselves:</w:t>
      </w:r>
      <w:r>
        <w:t xml:space="preserve"> </w:t>
      </w:r>
      <w:r>
        <w:t xml:space="preserve">Offers validated recognition of their challenges and practical pathways for professional growth within the Yangon context, fostering greater job satisfaction and efficacy.</w:t>
      </w:r>
    </w:p>
    <w:p>
      <w:pPr>
        <w:numPr>
          <w:ilvl w:val="0"/>
          <w:numId w:val="1003"/>
        </w:numPr>
        <w:pStyle w:val="Compact"/>
      </w:pPr>
      <w:r>
        <w:rPr>
          <w:bCs/>
          <w:b/>
        </w:rPr>
        <w:t xml:space="preserve">Schools &amp; Communities:</w:t>
      </w:r>
      <w:r>
        <w:t xml:space="preserve"> </w:t>
      </w:r>
      <w:r>
        <w:t xml:space="preserve">Directly contributes to improved school management practices, leading to more stable teaching environments, higher teacher morale, and ultimately better learning outcomes for students across Myanmar Yangon.</w:t>
      </w:r>
    </w:p>
    <w:p>
      <w:pPr>
        <w:numPr>
          <w:ilvl w:val="0"/>
          <w:numId w:val="1003"/>
        </w:numPr>
        <w:pStyle w:val="Compact"/>
      </w:pPr>
      <w:r>
        <w:rPr>
          <w:bCs/>
          <w:b/>
        </w:rPr>
        <w:t xml:space="preserve">Academic Community:</w:t>
      </w:r>
      <w:r>
        <w:t xml:space="preserve"> </w:t>
      </w:r>
      <w:r>
        <w:t xml:space="preserve">Fills a critical gap in the literature on education leadership within conflict-affected or rapidly transitioning contexts in Southeast Asia.</w:t>
      </w:r>
    </w:p>
    <w:bookmarkEnd w:id="25"/>
    <w:bookmarkStart w:id="26" w:name="Xf1267fc4fbad60444d17841f18fcffed738ecef"/>
    <w:p>
      <w:pPr>
        <w:pStyle w:val="Heading2"/>
      </w:pPr>
      <w:r>
        <w:t xml:space="preserve">6. Conclusion: A Call to Action for Leadership Development</w:t>
      </w:r>
    </w:p>
    <w:p>
      <w:pPr>
        <w:pStyle w:val="FirstParagraph"/>
      </w:pPr>
      <w:r>
        <w:t xml:space="preserve">The future of education in Myanmar Yangon hinges significantly on the effectiveness of its Education Administrators. This Research Proposal is not merely an academic exercise; it is a necessary step towards building a more resilient, responsive, and high-quality educational system at the school level within Myanmar's most populous city. By prioritizing the professional development and support needs of Education Administrators as central actors, this research directly addresses foundational weaknesses in Yangon's education delivery. Investing in strengthening this critical leadership role is an investment in the academic success of millions of students and a more equitable future for Myanmar Yangon. The findings will serve as a vital roadmap for policymakers, donors, and educators committed to meaningful educational transformation within Myanmar's complex reality.</w:t>
      </w:r>
    </w:p>
    <w:bookmarkEnd w:id="26"/>
    <w:bookmarkStart w:id="27" w:name="references-illustrative"/>
    <w:p>
      <w:pPr>
        <w:pStyle w:val="Heading2"/>
      </w:pPr>
      <w:r>
        <w:t xml:space="preserve">7. References (Illustrative)</w:t>
      </w:r>
    </w:p>
    <w:p>
      <w:pPr>
        <w:pStyle w:val="FirstParagraph"/>
      </w:pPr>
      <w:r>
        <w:t xml:space="preserve">(Note: Full academic references would be included in a formal submission)</w:t>
      </w:r>
    </w:p>
    <w:p>
      <w:pPr>
        <w:numPr>
          <w:ilvl w:val="0"/>
          <w:numId w:val="1004"/>
        </w:numPr>
        <w:pStyle w:val="Compact"/>
      </w:pPr>
      <w:r>
        <w:t xml:space="preserve">Burma Education Research (BER) Network. (2023). *Challenges Faced by School Leaders in Yangon Post-2019*. Yangon: BER Publications.</w:t>
      </w:r>
    </w:p>
    <w:p>
      <w:pPr>
        <w:numPr>
          <w:ilvl w:val="0"/>
          <w:numId w:val="1004"/>
        </w:numPr>
        <w:pStyle w:val="Compact"/>
      </w:pPr>
      <w:r>
        <w:t xml:space="preserve">Leithwood, K., &amp; Jantzi, D. (2006). The Power of School Leadership and its Effect on Student Learning. In *Handbook of Research on Educational Leadership for Learning*.</w:t>
      </w:r>
    </w:p>
    <w:p>
      <w:pPr>
        <w:numPr>
          <w:ilvl w:val="0"/>
          <w:numId w:val="1004"/>
        </w:numPr>
        <w:pStyle w:val="Compact"/>
      </w:pPr>
      <w:r>
        <w:t xml:space="preserve">Myanmar Ministry of Education (MoES). (2019). *National Education Strategic Plan 2016-2035: Implementation Framework*. Naypyidaw.</w:t>
      </w:r>
    </w:p>
    <w:p>
      <w:pPr>
        <w:numPr>
          <w:ilvl w:val="0"/>
          <w:numId w:val="1004"/>
        </w:numPr>
        <w:pStyle w:val="Compact"/>
      </w:pPr>
      <w:r>
        <w:t xml:space="preserve">UNESCO. (2021). *Education in Myanmar: Challenges and Opportunities Following Recent Political Changes*.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Myanmar Yangon</dc:title>
  <dc:creator/>
  <cp:keywords/>
  <dcterms:created xsi:type="dcterms:W3CDTF">2026-07-19T05:11:01Z</dcterms:created>
  <dcterms:modified xsi:type="dcterms:W3CDTF">2026-07-19T05:11:01Z</dcterms:modified>
</cp:coreProperties>
</file>

<file path=docProps/custom.xml><?xml version="1.0" encoding="utf-8"?>
<Properties xmlns="http://schemas.openxmlformats.org/officeDocument/2006/custom-properties" xmlns:vt="http://schemas.openxmlformats.org/officeDocument/2006/docPropsVTypes"/>
</file>