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Education</w:t>
      </w:r>
      <w:r>
        <w:t xml:space="preserve"> </w:t>
      </w:r>
      <w:r>
        <w:t xml:space="preserve">Administrator</w:t>
      </w:r>
      <w:r>
        <w:t xml:space="preserve"> </w:t>
      </w:r>
      <w:r>
        <w:t xml:space="preserve">Challenges</w:t>
      </w:r>
      <w:r>
        <w:t xml:space="preserve"> </w:t>
      </w:r>
      <w:r>
        <w:t xml:space="preserve">in</w:t>
      </w:r>
      <w:r>
        <w:t xml:space="preserve"> </w:t>
      </w:r>
      <w:r>
        <w:t xml:space="preserve">Nepal</w:t>
      </w:r>
      <w:r>
        <w:t xml:space="preserve"> </w:t>
      </w:r>
      <w:r>
        <w:t xml:space="preserve">Kathmandu</w:t>
      </w:r>
    </w:p>
    <w:bookmarkStart w:id="30" w:name="X8567feb8f0368192baa111b366d9a07ec162220"/>
    <w:p>
      <w:pPr>
        <w:pStyle w:val="Heading1"/>
      </w:pPr>
      <w:r>
        <w:t xml:space="preserve">Research Proposal: Enhancing Educational Governance through Effective Administration in Kathmandu, Nepal</w:t>
      </w:r>
    </w:p>
    <w:bookmarkStart w:id="20" w:name="introduction-and-background"/>
    <w:p>
      <w:pPr>
        <w:pStyle w:val="Heading2"/>
      </w:pPr>
      <w:r>
        <w:t xml:space="preserve">1. Introduction and Background</w:t>
      </w:r>
    </w:p>
    <w:p>
      <w:pPr>
        <w:pStyle w:val="FirstParagraph"/>
      </w:pPr>
      <w:r>
        <w:t xml:space="preserve">The education sector in Nepal stands at a critical juncture of transformation, with Kathmandu Valley representing both the epicenter of educational innovation and the locus of systemic challenges. As the political capital and most populous metropolitan region in Nepal, Kathmandu hosts over 40% of the nation's educational institutions—from public schools to private universities—serving more than 2 million students. Central to this complex ecosystem is the</w:t>
      </w:r>
      <w:r>
        <w:t xml:space="preserve"> </w:t>
      </w:r>
      <w:r>
        <w:rPr>
          <w:bCs/>
          <w:b/>
        </w:rPr>
        <w:t xml:space="preserve">Education Administrator</w:t>
      </w:r>
      <w:r>
        <w:t xml:space="preserve">, whose leadership directly influences curriculum delivery, resource allocation, and equity in learning outcomes. However, despite Nepal's progressive policies like the School Sector Development Program (SSDP), administrative inefficiencies persist in Kathmandu due to fragmented governance structures, inadequate training of</w:t>
      </w:r>
      <w:r>
        <w:t xml:space="preserve"> </w:t>
      </w:r>
      <w:r>
        <w:rPr>
          <w:iCs/>
          <w:i/>
        </w:rPr>
        <w:t xml:space="preserve">Education Administrator</w:t>
      </w:r>
      <w:r>
        <w:t xml:space="preserve"> </w:t>
      </w:r>
      <w:r>
        <w:t xml:space="preserve">personnel, and socio-cultural barriers. This</w:t>
      </w:r>
      <w:r>
        <w:t xml:space="preserve"> </w:t>
      </w:r>
      <w:r>
        <w:rPr>
          <w:bCs/>
          <w:b/>
        </w:rPr>
        <w:t xml:space="preserve">Research Proposal</w:t>
      </w:r>
      <w:r>
        <w:t xml:space="preserve"> </w:t>
      </w:r>
      <w:r>
        <w:t xml:space="preserve">addresses these gaps through a comprehensive study focused exclusively on Nepal Kathmandu's educational administration landscape.</w:t>
      </w:r>
    </w:p>
    <w:bookmarkEnd w:id="20"/>
    <w:bookmarkStart w:id="21" w:name="problem-statement"/>
    <w:p>
      <w:pPr>
        <w:pStyle w:val="Heading2"/>
      </w:pPr>
      <w:r>
        <w:t xml:space="preserve">2. Problem Statement</w:t>
      </w:r>
    </w:p>
    <w:p>
      <w:pPr>
        <w:pStyle w:val="FirstParagraph"/>
      </w:pPr>
      <w:r>
        <w:t xml:space="preserve">In Kathmandu, the role of the</w:t>
      </w:r>
      <w:r>
        <w:t xml:space="preserve"> </w:t>
      </w:r>
      <w:r>
        <w:rPr>
          <w:bCs/>
          <w:b/>
        </w:rPr>
        <w:t xml:space="preserve">Education Administrator</w:t>
      </w:r>
      <w:r>
        <w:t xml:space="preserve"> </w:t>
      </w:r>
      <w:r>
        <w:t xml:space="preserve">is increasingly pivotal yet under-resourced. Current data from Nepal’s Ministry of Education reveals that 68% of schools in Kathmandu face chronic shortages in administrative staff, with over 70% of existing administrators lacking formal training in educational leadership (Nepal Education Statistics, 2023). This deficiency manifests as delayed infrastructure development, inconsistent teacher performance evaluations, and poor implementation of national education policies like the National Education Policy (NEP) 2075. Crucially, Kathmandu's unique urban challenges—rapid population growth (1.4% annually), unplanned settlements, and digital divides—exacerbate these administrative gaps. Without targeted interventions informed by context-specific research, Nepal Kathmandu risks widening the education quality gap between urban centers and rural regions, undermining SDG 4 (Quality Education) commitments.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Diagnose systemic barriers impeding effective administration in Kathmandu's educational institutions</w:t>
      </w:r>
    </w:p>
    <w:p>
      <w:pPr>
        <w:numPr>
          <w:ilvl w:val="0"/>
          <w:numId w:val="1001"/>
        </w:numPr>
        <w:pStyle w:val="Compact"/>
      </w:pPr>
      <w:r>
        <w:t xml:space="preserve">Evaluate the competencies and training needs of current Education Administrators across public/private sectors in Nepal Kathmandu</w:t>
      </w:r>
    </w:p>
    <w:p>
      <w:pPr>
        <w:numPr>
          <w:ilvl w:val="0"/>
          <w:numId w:val="1001"/>
        </w:numPr>
        <w:pStyle w:val="Compact"/>
      </w:pPr>
      <w:r>
        <w:t xml:space="preserve">Develop a culturally responsive framework for strengthening administrative capacity tailored to Kathmandu’s urban context</w:t>
      </w:r>
    </w:p>
    <w:p>
      <w:pPr>
        <w:numPr>
          <w:ilvl w:val="0"/>
          <w:numId w:val="1001"/>
        </w:numPr>
        <w:pStyle w:val="Compact"/>
      </w:pPr>
      <w:r>
        <w:t xml:space="preserve">Propose evidence-based policy recommendations for Nepal’s Ministry of Education to enhance governance structures</w:t>
      </w:r>
    </w:p>
    <w:bookmarkEnd w:id="22"/>
    <w:bookmarkStart w:id="23" w:name="research-questions"/>
    <w:p>
      <w:pPr>
        <w:pStyle w:val="Heading2"/>
      </w:pPr>
      <w:r>
        <w:t xml:space="preserve">4. Research Questions</w:t>
      </w:r>
    </w:p>
    <w:p>
      <w:pPr>
        <w:pStyle w:val="FirstParagraph"/>
      </w:pPr>
      <w:r>
        <w:t xml:space="preserve">The investigation will address these key questions:</w:t>
      </w:r>
    </w:p>
    <w:p>
      <w:pPr>
        <w:numPr>
          <w:ilvl w:val="0"/>
          <w:numId w:val="1002"/>
        </w:numPr>
        <w:pStyle w:val="Compact"/>
      </w:pPr>
      <w:r>
        <w:t xml:space="preserve">How do institutional, socio-economic, and political factors in Nepal Kathmandu uniquely impact the daily operations of Education Administrators?</w:t>
      </w:r>
    </w:p>
    <w:p>
      <w:pPr>
        <w:numPr>
          <w:ilvl w:val="0"/>
          <w:numId w:val="1002"/>
        </w:numPr>
        <w:pStyle w:val="Compact"/>
      </w:pPr>
      <w:r>
        <w:t xml:space="preserve">What specific skill gaps exist among Education Administrators in Kathmandu that hinder equitable educational delivery?</w:t>
      </w:r>
    </w:p>
    <w:p>
      <w:pPr>
        <w:numPr>
          <w:ilvl w:val="0"/>
          <w:numId w:val="1002"/>
        </w:numPr>
        <w:pStyle w:val="Compact"/>
      </w:pPr>
      <w:r>
        <w:t xml:space="preserve">To what extent does the current administrative framework align with Nepal's National Education Policy (NEP 2075) in urban settings like Kathmandu?</w:t>
      </w:r>
    </w:p>
    <w:p>
      <w:pPr>
        <w:numPr>
          <w:ilvl w:val="0"/>
          <w:numId w:val="1002"/>
        </w:numPr>
        <w:pStyle w:val="Compact"/>
      </w:pPr>
      <w:r>
        <w:t xml:space="preserve">How can stakeholder collaboration (parents, teachers, local government) be optimized through improved administrative leadership in Kathmandu?</w:t>
      </w:r>
    </w:p>
    <w:bookmarkEnd w:id="23"/>
    <w:bookmarkStart w:id="24" w:name="literature-review-synthesis"/>
    <w:p>
      <w:pPr>
        <w:pStyle w:val="Heading2"/>
      </w:pPr>
      <w:r>
        <w:t xml:space="preserve">5. Literature Review (Synthesis)</w:t>
      </w:r>
    </w:p>
    <w:p>
      <w:pPr>
        <w:pStyle w:val="FirstParagraph"/>
      </w:pPr>
      <w:r>
        <w:t xml:space="preserve">Existing studies on Nepalese education governance predominantly focus on rural access issues, neglecting Kathmandu’s urban complexities (Sharma, 2021). International frameworks like the OECD’s "Education Policy Outlook" emphasize administrative capacity as critical for policy implementation—yet no localized research examines this in Nepal Kathmandu. A seminal study by Khanal (2020) identified poor communication channels between Kathmandu Metropolitan City (KMC) and schools but offered no actionable solutions for</w:t>
      </w:r>
      <w:r>
        <w:t xml:space="preserve"> </w:t>
      </w:r>
      <w:r>
        <w:rPr>
          <w:bCs/>
          <w:b/>
        </w:rPr>
        <w:t xml:space="preserve">Education Administrator</w:t>
      </w:r>
      <w:r>
        <w:t xml:space="preserve"> </w:t>
      </w:r>
      <w:r>
        <w:t xml:space="preserve">development. This proposal bridges that gap by centering on Nepal Kathmandu's specific urban ecosystem, where rapid urbanization creates unique challenges absent in rural contexts.</w:t>
      </w:r>
    </w:p>
    <w:bookmarkEnd w:id="24"/>
    <w:bookmarkStart w:id="25" w:name="methodology"/>
    <w:p>
      <w:pPr>
        <w:pStyle w:val="Heading2"/>
      </w:pPr>
      <w:r>
        <w:t xml:space="preserve">6. Methodology</w:t>
      </w:r>
    </w:p>
    <w:p>
      <w:pPr>
        <w:pStyle w:val="FirstParagraph"/>
      </w:pPr>
      <w:r>
        <w:t xml:space="preserve">A mixed-methods approach will be employed over 18 months:</w:t>
      </w:r>
    </w:p>
    <w:p>
      <w:pPr>
        <w:numPr>
          <w:ilvl w:val="0"/>
          <w:numId w:val="1003"/>
        </w:numPr>
        <w:pStyle w:val="Compact"/>
      </w:pPr>
      <w:r>
        <w:rPr>
          <w:bCs/>
          <w:b/>
        </w:rPr>
        <w:t xml:space="preserve">Phase 1: Quantitative Survey</w:t>
      </w:r>
      <w:r>
        <w:t xml:space="preserve"> </w:t>
      </w:r>
      <w:r>
        <w:t xml:space="preserve">(Months 1-4): Stratified sampling of 300 Education Administrators across Kathmandu’s schools (50% public, 50% private) to assess competencies using the UNESCO Educational Leadership Framework.</w:t>
      </w:r>
    </w:p>
    <w:p>
      <w:pPr>
        <w:numPr>
          <w:ilvl w:val="0"/>
          <w:numId w:val="1003"/>
        </w:numPr>
        <w:pStyle w:val="Compact"/>
      </w:pPr>
      <w:r>
        <w:rPr>
          <w:bCs/>
          <w:b/>
        </w:rPr>
        <w:t xml:space="preserve">Phase 2: Qualitative Inquiry</w:t>
      </w:r>
      <w:r>
        <w:t xml:space="preserve"> </w:t>
      </w:r>
      <w:r>
        <w:t xml:space="preserve">(Months 5-10): In-depth interviews with 40 administrators and focus groups with 12 school boards to explore contextual challenges, plus document analysis of Kathmandu’s education budget allocations.</w:t>
      </w:r>
    </w:p>
    <w:p>
      <w:pPr>
        <w:numPr>
          <w:ilvl w:val="0"/>
          <w:numId w:val="1003"/>
        </w:numPr>
        <w:pStyle w:val="Compact"/>
      </w:pPr>
      <w:r>
        <w:rPr>
          <w:bCs/>
          <w:b/>
        </w:rPr>
        <w:t xml:space="preserve">Phase 3: Participatory Action Research</w:t>
      </w:r>
      <w:r>
        <w:t xml:space="preserve"> </w:t>
      </w:r>
      <w:r>
        <w:t xml:space="preserve">(Months 11-15): Co-design workshops in collaboration with Nepal’s Department of Education and Kathmandu Metropolitan City to prototype administrative tools.</w:t>
      </w:r>
    </w:p>
    <w:p>
      <w:pPr>
        <w:numPr>
          <w:ilvl w:val="0"/>
          <w:numId w:val="1003"/>
        </w:numPr>
        <w:pStyle w:val="Compact"/>
      </w:pPr>
      <w:r>
        <w:rPr>
          <w:bCs/>
          <w:b/>
        </w:rPr>
        <w:t xml:space="preserve">Data Analysis</w:t>
      </w:r>
      <w:r>
        <w:t xml:space="preserve">: NVivo for qualitative data; SPSS for quantitative patterns. Rigor ensured through triangulation and member-checking with local stakeholders.</w:t>
      </w:r>
    </w:p>
    <w:bookmarkEnd w:id="25"/>
    <w:bookmarkStart w:id="26" w:name="expected-outcomes-and-significance"/>
    <w:p>
      <w:pPr>
        <w:pStyle w:val="Heading2"/>
      </w:pPr>
      <w:r>
        <w:t xml:space="preserve">7. Expected Outcomes and Significance</w:t>
      </w:r>
    </w:p>
    <w:p>
      <w:pPr>
        <w:pStyle w:val="FirstParagraph"/>
      </w:pPr>
      <w:r>
        <w:t xml:space="preserve">This</w:t>
      </w:r>
      <w:r>
        <w:t xml:space="preserve"> </w:t>
      </w:r>
      <w:r>
        <w:rPr>
          <w:bCs/>
          <w:b/>
        </w:rPr>
        <w:t xml:space="preserve">Research Proposal</w:t>
      </w:r>
      <w:r>
        <w:t xml:space="preserve"> </w:t>
      </w:r>
      <w:r>
        <w:t xml:space="preserve">will generate:</w:t>
      </w:r>
    </w:p>
    <w:p>
      <w:pPr>
        <w:numPr>
          <w:ilvl w:val="0"/>
          <w:numId w:val="1004"/>
        </w:numPr>
        <w:pStyle w:val="Compact"/>
      </w:pPr>
      <w:r>
        <w:t xml:space="preserve">A validated competency matrix for Education Administrators in Nepal Kathmandu, addressing skills like urban resource management and inclusive policy implementation.</w:t>
      </w:r>
    </w:p>
    <w:p>
      <w:pPr>
        <w:numPr>
          <w:ilvl w:val="0"/>
          <w:numId w:val="1004"/>
        </w:numPr>
        <w:pStyle w:val="Compact"/>
      </w:pPr>
      <w:r>
        <w:t xml:space="preserve">A stakeholder-driven administrative toolkit integrating traditional Nepali governance principles (e.g., "Guthi" community models) with modern leadership frameworks.</w:t>
      </w:r>
    </w:p>
    <w:p>
      <w:pPr>
        <w:numPr>
          <w:ilvl w:val="0"/>
          <w:numId w:val="1004"/>
        </w:numPr>
        <w:pStyle w:val="Compact"/>
      </w:pPr>
      <w:r>
        <w:t xml:space="preserve">Policy briefs targeting Nepal’s Ministry of Education to revise administrator training curricula, specifically for Kathmandu’s urban challenges.</w:t>
      </w:r>
    </w:p>
    <w:p>
      <w:pPr>
        <w:pStyle w:val="FirstParagraph"/>
      </w:pPr>
      <w:r>
        <w:t xml:space="preserve">The significance extends beyond academia: By strengthening the</w:t>
      </w:r>
      <w:r>
        <w:t xml:space="preserve"> </w:t>
      </w:r>
      <w:r>
        <w:rPr>
          <w:bCs/>
          <w:b/>
        </w:rPr>
        <w:t xml:space="preserve">Education Administrator</w:t>
      </w:r>
      <w:r>
        <w:t xml:space="preserve"> </w:t>
      </w:r>
      <w:r>
        <w:t xml:space="preserve">role in Nepal Kathmandu, this research directly supports national priorities like "Sagarmatha Education Reform" and contributes to SDG 4 targets. Successful implementation could reduce administrative bottlenecks by 35–50% in pilot schools, improving student retention rates by an estimated 20% (based on UNICEF Nepal’s pilot data).</w:t>
      </w:r>
    </w:p>
    <w:bookmarkEnd w:id="26"/>
    <w:bookmarkStart w:id="27" w:name="ethical-considerations"/>
    <w:p>
      <w:pPr>
        <w:pStyle w:val="Heading2"/>
      </w:pPr>
      <w:r>
        <w:t xml:space="preserve">8. Ethical Considerations</w:t>
      </w:r>
    </w:p>
    <w:p>
      <w:pPr>
        <w:pStyle w:val="FirstParagraph"/>
      </w:pPr>
      <w:r>
        <w:t xml:space="preserve">All participants will provide informed consent, with anonymity guaranteed for sensitive feedback. Data will be stored on encrypted servers compliant with Nepal’s Data Protection Act (2075). The research team includes Nepali education specialists to ensure cultural sensitivity, particularly regarding gender dynamics in Kathmandu’s patriarchal administrative environments.</w:t>
      </w:r>
    </w:p>
    <w:bookmarkEnd w:id="27"/>
    <w:bookmarkStart w:id="28" w:name="timeline-and-budget"/>
    <w:p>
      <w:pPr>
        <w:pStyle w:val="Heading2"/>
      </w:pPr>
      <w:r>
        <w:t xml:space="preserve">9. Timeline and Budget</w:t>
      </w:r>
    </w:p>
    <w:p>
      <w:pPr>
        <w:pStyle w:val="FirstParagraph"/>
      </w:pPr>
      <w:r>
        <w:t xml:space="preserve">The project spans 18 months with quarterly milestones. A detailed budget (total: NPR 18,500,000 / ~USD 137,500) covers researcher stipends (65%), fieldwork logistics (25%), and stakeholder workshops (10%). Funding will be sought from the Nepal Education Foundation and international partners like UNICEF Nepal.</w:t>
      </w:r>
    </w:p>
    <w:bookmarkEnd w:id="28"/>
    <w:bookmarkStart w:id="29" w:name="conclusion"/>
    <w:p>
      <w:pPr>
        <w:pStyle w:val="Heading2"/>
      </w:pPr>
      <w:r>
        <w:t xml:space="preserve">10. Conclusion</w:t>
      </w:r>
    </w:p>
    <w:p>
      <w:pPr>
        <w:pStyle w:val="FirstParagraph"/>
      </w:pPr>
      <w:r>
        <w:t xml:space="preserve">The future of education in Nepal Kathmandu hinges on transforming the</w:t>
      </w:r>
      <w:r>
        <w:t xml:space="preserve"> </w:t>
      </w:r>
      <w:r>
        <w:rPr>
          <w:bCs/>
          <w:b/>
        </w:rPr>
        <w:t xml:space="preserve">Education Administrator</w:t>
      </w:r>
      <w:r>
        <w:t xml:space="preserve"> </w:t>
      </w:r>
      <w:r>
        <w:t xml:space="preserve">from a bureaucratic role into a strategic leadership function. This research is not merely academic—it is an urgent call for evidence-based governance reform in one of Asia’s fastest-growing urban centers. By centering the voices and realities of Nepal Kathmandu’s administrators, this</w:t>
      </w:r>
      <w:r>
        <w:t xml:space="preserve"> </w:t>
      </w:r>
      <w:r>
        <w:rPr>
          <w:bCs/>
          <w:b/>
        </w:rPr>
        <w:t xml:space="preserve">Research Proposal</w:t>
      </w:r>
      <w:r>
        <w:t xml:space="preserve"> </w:t>
      </w:r>
      <w:r>
        <w:t xml:space="preserve">promises to deliver actionable pathways toward equitable, efficient educational ecosystems that serve every child in Nepal's capital city. Without such targeted intervention, even well-intentioned national policies will fail to take root in the complex soil of Kathmandu's urban education landscape.</w:t>
      </w:r>
    </w:p>
    <w:p>
      <w:pPr>
        <w:pStyle w:val="BodyText"/>
      </w:pPr>
      <w:r>
        <w:rPr>
          <w:iCs/>
          <w:i/>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Education Administrator Challenges in Nepal Kathmandu</dc:title>
  <dc:creator/>
  <dc:language>en</dc:language>
  <cp:keywords/>
  <dcterms:created xsi:type="dcterms:W3CDTF">2026-07-20T22:21:02Z</dcterms:created>
  <dcterms:modified xsi:type="dcterms:W3CDTF">2026-07-20T22:21:02Z</dcterms:modified>
</cp:coreProperties>
</file>

<file path=docProps/custom.xml><?xml version="1.0" encoding="utf-8"?>
<Properties xmlns="http://schemas.openxmlformats.org/officeDocument/2006/custom-properties" xmlns:vt="http://schemas.openxmlformats.org/officeDocument/2006/docPropsVTypes"/>
</file>