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8" w:name="Xad289c63a1b116d16e0f4d0095b980eeb8856b4"/>
    <w:p>
      <w:pPr>
        <w:pStyle w:val="Heading1"/>
      </w:pPr>
      <w:r>
        <w:t xml:space="preserve">Research Proposal: Enhancing Leadership Capabilities of Education Administrators in Nigeria Lagos Context</w:t>
      </w:r>
    </w:p>
    <w:bookmarkStart w:id="20" w:name="introduction"/>
    <w:p>
      <w:pPr>
        <w:pStyle w:val="Heading2"/>
      </w:pPr>
      <w:r>
        <w:t xml:space="preserve">1. Introduction</w:t>
      </w:r>
    </w:p>
    <w:p>
      <w:pPr>
        <w:pStyle w:val="FirstParagraph"/>
      </w:pPr>
      <w:r>
        <w:t xml:space="preserve">The educational landscape of Nigeria, particularly in the dynamic metropolis of Lagos, faces unprecedented challenges including infrastructure deficits, teacher shortages, and rapidly evolving pedagogical demands. Within this complex ecosystem, the role of the Education Administrator emerges as pivotal for systemic improvement. This</w:t>
      </w:r>
      <w:r>
        <w:t xml:space="preserve"> </w:t>
      </w:r>
      <w:r>
        <w:rPr>
          <w:bCs/>
          <w:b/>
        </w:rPr>
        <w:t xml:space="preserve">Research Proposal</w:t>
      </w:r>
      <w:r>
        <w:t xml:space="preserve"> </w:t>
      </w:r>
      <w:r>
        <w:t xml:space="preserve">addresses a critical gap in understanding how effective leadership practices among Education Administrators can transform educational outcomes across Lagos State schools. As Nigeria's most populous state with over 15 million residents and a burgeoning urban population, Lagos represents both the greatest challenge and the most significant opportunity for education reform. This study will specifically investigate the professional development needs, leadership capacities, and operational challenges confronting Education Administrators within Nigeria's Lagos educational framework.</w:t>
      </w:r>
    </w:p>
    <w:bookmarkEnd w:id="20"/>
    <w:bookmarkStart w:id="21" w:name="problem-statement"/>
    <w:p>
      <w:pPr>
        <w:pStyle w:val="Heading2"/>
      </w:pPr>
      <w:r>
        <w:t xml:space="preserve">2. Problem Statement</w:t>
      </w:r>
    </w:p>
    <w:p>
      <w:pPr>
        <w:pStyle w:val="FirstParagraph"/>
      </w:pPr>
      <w:r>
        <w:t xml:space="preserve">Lagos State Education Authority reports indicate that 68% of secondary schools operate with inadequate administrative support (LASED, 2023). The current shortage of qualified Education Administrators—particularly in specialized roles like curriculum coordination and data-driven decision-making—is exacerbating educational disparities across Lagos' diverse school system. Compounding this, a recent survey by the National Universities Commission revealed that only 34% of Education Administrators in Lagos received formal leadership training within the past five years. This professional development deficit directly impacts student achievement, as evidenced by Lagos' declining PTA scores (from 62% to 54% in three years) and rising dropout rates among urban secondary students. Without targeted intervention, these challenges threaten Nigeria's national education goals outlined in the National Education Policy (2013).</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critical competencies required for effective Education Administrator roles in Lagos State schools.</w:t>
      </w:r>
    </w:p>
    <w:p>
      <w:pPr>
        <w:numPr>
          <w:ilvl w:val="0"/>
          <w:numId w:val="1001"/>
        </w:numPr>
        <w:pStyle w:val="Compact"/>
      </w:pPr>
      <w:r>
        <w:t xml:space="preserve">Evaluate current professional development frameworks for Education Administrators across Lagos educational zones.</w:t>
      </w:r>
    </w:p>
    <w:p>
      <w:pPr>
        <w:numPr>
          <w:ilvl w:val="0"/>
          <w:numId w:val="1001"/>
        </w:numPr>
        <w:pStyle w:val="Compact"/>
      </w:pPr>
      <w:r>
        <w:t xml:space="preserve">Assess systemic barriers (funding, policy, cultural) hindering optimal performance of Education Administrators in Nigeria Lagos contexts.</w:t>
      </w:r>
    </w:p>
    <w:p>
      <w:pPr>
        <w:numPr>
          <w:ilvl w:val="0"/>
          <w:numId w:val="1001"/>
        </w:numPr>
        <w:pStyle w:val="Compact"/>
      </w:pPr>
      <w:r>
        <w:t xml:space="preserve">Propose a culturally responsive leadership development model tailored to Lagos' urban educational challenges.</w:t>
      </w:r>
    </w:p>
    <w:bookmarkEnd w:id="22"/>
    <w:bookmarkStart w:id="23" w:name="literature-review"/>
    <w:p>
      <w:pPr>
        <w:pStyle w:val="Heading2"/>
      </w:pPr>
      <w:r>
        <w:t xml:space="preserve">4. Literature Review</w:t>
      </w:r>
    </w:p>
    <w:p>
      <w:pPr>
        <w:pStyle w:val="FirstParagraph"/>
      </w:pPr>
      <w:r>
        <w:t xml:space="preserve">Existing literature on Education Administration in sub-Saharan Africa emphasizes structural constraints over leadership capacity (Ogbonnaya, 2021). However, recent studies by the International Institute for Educational Planning (IIEP) highlight that school-level leadership accounts for up to 30% of variance in student performance—particularly significant in Lagos where socioeconomic diversity creates complex learning environments. Notably, the Nigerian Education Research and Development Council (NERDC) report (2022) identifies a disconnect between national leadership standards and on-ground realities in Lagos. This gap necessitates context-specific research: while international models exist, they often fail to address Nigeria's unique challenges including overcrowded classrooms (average 75 students per teacher in Lagos public schools), political interference in appointments, and limited technological integration. This Research Proposal directly bridges this critical literature gap by focusing exclusively on Education Administrator efficacy within Nigeria Lagos' specific governance structure.</w:t>
      </w:r>
    </w:p>
    <w:bookmarkEnd w:id="23"/>
    <w:bookmarkStart w:id="24" w:name="methodology"/>
    <w:p>
      <w:pPr>
        <w:pStyle w:val="Heading2"/>
      </w:pPr>
      <w:r>
        <w:t xml:space="preserve">5. Methodology</w:t>
      </w:r>
    </w:p>
    <w:p>
      <w:pPr>
        <w:pStyle w:val="FirstParagraph"/>
      </w:pPr>
      <w:r>
        <w:t xml:space="preserve">A mixed-methods approach will be employed over 18 months, utilizing:</w:t>
      </w:r>
    </w:p>
    <w:p>
      <w:pPr>
        <w:numPr>
          <w:ilvl w:val="0"/>
          <w:numId w:val="1002"/>
        </w:numPr>
        <w:pStyle w:val="Compact"/>
      </w:pPr>
      <w:r>
        <w:rPr>
          <w:bCs/>
          <w:b/>
        </w:rPr>
        <w:t xml:space="preserve">Quantitative Phase:</w:t>
      </w:r>
      <w:r>
        <w:t xml:space="preserve"> </w:t>
      </w:r>
      <w:r>
        <w:t xml:space="preserve">Survey of 300 Education Administrators across all 20 Local Government Areas in Lagos State (targeting principals, deputy principals, and education officers) using a validated leadership competency scale.</w:t>
      </w:r>
    </w:p>
    <w:p>
      <w:pPr>
        <w:numPr>
          <w:ilvl w:val="0"/>
          <w:numId w:val="1002"/>
        </w:numPr>
        <w:pStyle w:val="Compact"/>
      </w:pPr>
      <w:r>
        <w:rPr>
          <w:bCs/>
          <w:b/>
        </w:rPr>
        <w:t xml:space="preserve">Qualitative Phase:</w:t>
      </w:r>
      <w:r>
        <w:t xml:space="preserve"> </w:t>
      </w:r>
      <w:r>
        <w:t xml:space="preserve">Focus groups with 45 administrators and key stakeholders (Lagos State Commissioner of Education, teacher unions), plus classroom observations in 15 diverse schools.</w:t>
      </w:r>
    </w:p>
    <w:p>
      <w:pPr>
        <w:numPr>
          <w:ilvl w:val="0"/>
          <w:numId w:val="1002"/>
        </w:numPr>
        <w:pStyle w:val="Compact"/>
      </w:pPr>
      <w:r>
        <w:rPr>
          <w:bCs/>
          <w:b/>
        </w:rPr>
        <w:t xml:space="preserve">Data Analysis:</w:t>
      </w:r>
      <w:r>
        <w:t xml:space="preserve"> </w:t>
      </w:r>
      <w:r>
        <w:t xml:space="preserve">Thematic analysis for qualitative data; regression modeling to correlate leadership practices with student performance metrics (WAEC results, attendance rates).</w:t>
      </w:r>
    </w:p>
    <w:p>
      <w:pPr>
        <w:pStyle w:val="FirstParagraph"/>
      </w:pPr>
      <w:r>
        <w:t xml:space="preserve">Sampling will prioritize representation from public, private, and Lagos State Model Schools. Ethical clearance will be obtained from the University of Lagos Ethics Committee, ensuring confidentiality per Nigeria's Data Protection Regulation (2023).</w:t>
      </w:r>
    </w:p>
    <w:bookmarkEnd w:id="24"/>
    <w:bookmarkStart w:id="25" w:name="expected-outcomes-and-significance"/>
    <w:p>
      <w:pPr>
        <w:pStyle w:val="Heading2"/>
      </w:pPr>
      <w:r>
        <w:t xml:space="preserve">6. Expected Outcomes and Significance</w:t>
      </w:r>
    </w:p>
    <w:p>
      <w:pPr>
        <w:pStyle w:val="FirstParagraph"/>
      </w:pPr>
      <w:r>
        <w:t xml:space="preserve">This research will produce a comprehensive framework for developing Education Administrators in Nigeria Lagos. The anticipated outcomes include:</w:t>
      </w:r>
    </w:p>
    <w:p>
      <w:pPr>
        <w:numPr>
          <w:ilvl w:val="0"/>
          <w:numId w:val="1003"/>
        </w:numPr>
        <w:pStyle w:val="Compact"/>
      </w:pPr>
      <w:r>
        <w:t xml:space="preserve">A validated competency profile for Lagos-specific Education Administrator roles.</w:t>
      </w:r>
    </w:p>
    <w:p>
      <w:pPr>
        <w:numPr>
          <w:ilvl w:val="0"/>
          <w:numId w:val="1003"/>
        </w:numPr>
        <w:pStyle w:val="Compact"/>
      </w:pPr>
      <w:r>
        <w:t xml:space="preserve">Evidence-based recommendations for the Lagos State Ministry of Education's leadership pipeline program.</w:t>
      </w:r>
    </w:p>
    <w:p>
      <w:pPr>
        <w:numPr>
          <w:ilvl w:val="0"/>
          <w:numId w:val="1003"/>
        </w:numPr>
        <w:pStyle w:val="Compact"/>
      </w:pPr>
      <w:r>
        <w:t xml:space="preserve">Policy briefs addressing systemic barriers like inadequate funding for administrative roles and bureaucratic delays in professional development approvals.</w:t>
      </w:r>
    </w:p>
    <w:p>
      <w:pPr>
        <w:pStyle w:val="FirstParagraph"/>
      </w:pPr>
      <w:r>
        <w:t xml:space="preserve">The significance extends beyond Lagos: as Nigeria's largest education jurisdiction, Lagos serves as a critical testbed for scalable solutions. Findings will directly inform the Federal Ministry of Education's ongoing "National Education Transformation Agenda" (2023-2030). More importantly, this Research Proposal targets the human capital dimension often overlooked in Nigerian educational reforms—proving that investing in Education Administrator capacity yields measurable returns on student outcomes.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gridSpan w:val="2"/>
          </w:tcPr>
          <w:p>
            <w:pPr>
              <w:pStyle w:val="Compact"/>
              <w:jc w:val="left"/>
            </w:pPr>
            <w:r>
              <w:t xml:space="preserve">Ethical clearance, stakeholder engagement, survey design</w:t>
            </w:r>
          </w:p>
        </w:tc>
        <w:tc>
          <w:tcPr>
            <w:gridSpan w:val="2"/>
          </w:tcPr>
          <w:p>
            <w:pPr>
              <w:pStyle w:val="Compact"/>
              <w:jc w:val="left"/>
            </w:pPr>
            <w:r>
              <w:t xml:space="preserve">Data collection (quantitative &amp; qualitative)</w:t>
            </w:r>
          </w:p>
        </w:tc>
      </w:tr>
      <w:tr>
        <w:tc>
          <w:tcPr/>
          <w:p>
            <w:pPr>
              <w:pStyle w:val="Compact"/>
              <w:jc w:val="left"/>
            </w:pPr>
            <w:r>
              <w:rPr>
                <w:bCs/>
                <w:b/>
              </w:rPr>
              <w:t xml:space="preserve">Analysis</w:t>
            </w:r>
          </w:p>
        </w:tc>
        <w:tc>
          <w:tcPr>
            <w:gridSpan w:val="4"/>
          </w:tcPr>
          <w:p>
            <w:pPr>
              <w:pStyle w:val="Compact"/>
              <w:jc w:val="left"/>
            </w:pPr>
            <w:r>
              <w:t xml:space="preserve">Data processing and thematic coding</w:t>
            </w:r>
          </w:p>
        </w:tc>
      </w:tr>
      <w:tr>
        <w:tc>
          <w:tcPr/>
          <w:p>
            <w:pPr>
              <w:pStyle w:val="Compact"/>
              <w:jc w:val="left"/>
            </w:pPr>
            <w:r>
              <w:rPr>
                <w:bCs/>
                <w:b/>
              </w:rPr>
              <w:t xml:space="preserve">Dissemination</w:t>
            </w:r>
          </w:p>
        </w:tc>
        <w:tc>
          <w:tcPr>
            <w:gridSpan w:val="2"/>
          </w:tcPr>
          <w:p>
            <w:pPr>
              <w:pStyle w:val="Compact"/>
            </w:pPr>
          </w:p>
        </w:tc>
        <w:tc>
          <w:tcPr>
            <w:gridSpan w:val="2"/>
          </w:tcPr>
          <w:p>
            <w:pPr>
              <w:pStyle w:val="Compact"/>
              <w:jc w:val="left"/>
            </w:pPr>
            <w:r>
              <w:t xml:space="preserve">Draft report, stakeholder workshops in Lagos</w:t>
            </w:r>
          </w:p>
        </w:tc>
      </w:tr>
    </w:tbl>
    <w:bookmarkEnd w:id="26"/>
    <w:bookmarkStart w:id="27" w:name="conclusion"/>
    <w:p>
      <w:pPr>
        <w:pStyle w:val="Heading2"/>
      </w:pPr>
      <w:r>
        <w:t xml:space="preserve">8. Conclusion</w:t>
      </w:r>
    </w:p>
    <w:p>
      <w:pPr>
        <w:pStyle w:val="FirstParagraph"/>
      </w:pPr>
      <w:r>
        <w:t xml:space="preserve">In the quest to position Nigeria as an education leader in Africa, strategic investment in Education Administrators must be central to policy design. This Research Proposal responds directly to Lagos State's urgent need for evidence-based leadership development that addresses its unique urban educational challenges. By centering the experiences of Education Administrators within Nigeria Lagos' specific socio-educational context, this study will generate actionable insights to elevate school management efficacy across one of the world's most complex education systems. The outcomes promise not only improved student metrics but also a blueprint for other Nigerian states grappling with similar administrative capacity gaps. As Lagos continues to grow as a global city, the quality of its Education Administrator corps will determine whether it becomes an exemplar for educational innovation or remains trapped in cycles of crisis management.</w:t>
      </w:r>
    </w:p>
    <w:p>
      <w:pPr>
        <w:pStyle w:val="BodyText"/>
      </w:pPr>
      <w:r>
        <w:rPr>
          <w:bCs/>
          <w:b/>
        </w:rPr>
        <w:t xml:space="preserve">Keywords:</w:t>
      </w:r>
      <w:r>
        <w:t xml:space="preserve"> </w:t>
      </w:r>
      <w:r>
        <w:t xml:space="preserve">Education Administrator, Nigeria Lagos, Research Proposal, School Leadership, Educational Reform, Lagos State Ministry of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Development in Nigeria Lagos</dc:title>
  <dc:creator/>
  <dc:language>en</dc:language>
  <cp:keywords/>
  <dcterms:created xsi:type="dcterms:W3CDTF">2026-07-21T04:57:01Z</dcterms:created>
  <dcterms:modified xsi:type="dcterms:W3CDTF">2026-07-21T04:57:01Z</dcterms:modified>
</cp:coreProperties>
</file>

<file path=docProps/custom.xml><?xml version="1.0" encoding="utf-8"?>
<Properties xmlns="http://schemas.openxmlformats.org/officeDocument/2006/custom-properties" xmlns:vt="http://schemas.openxmlformats.org/officeDocument/2006/docPropsVTypes"/>
</file>