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Barcelona's</w:t>
      </w:r>
      <w:r>
        <w:t xml:space="preserve"> </w:t>
      </w:r>
      <w:r>
        <w:t xml:space="preserve">Dynamic</w:t>
      </w:r>
      <w:r>
        <w:t xml:space="preserve"> </w:t>
      </w:r>
      <w:r>
        <w:t xml:space="preserve">Landscape</w:t>
      </w:r>
    </w:p>
    <w:bookmarkStart w:id="28" w:name="X8c5426ec61e45cb022b87f26da96e5364c11f5f"/>
    <w:p>
      <w:pPr>
        <w:pStyle w:val="Heading1"/>
      </w:pPr>
      <w:r>
        <w:t xml:space="preserve">Research Proposal: The Evolving Role of Education Administrators in Shaping Equitable and Innovative Learning Environments in Barcelona, Spain</w:t>
      </w:r>
    </w:p>
    <w:bookmarkStart w:id="20" w:name="introduction-and-context"/>
    <w:p>
      <w:pPr>
        <w:pStyle w:val="Heading2"/>
      </w:pPr>
      <w:r>
        <w:t xml:space="preserve">1. Introduction and Context</w:t>
      </w:r>
    </w:p>
    <w:p>
      <w:pPr>
        <w:pStyle w:val="FirstParagraph"/>
      </w:pPr>
      <w:r>
        <w:t xml:space="preserve">The educational landscape of Spain, particularly within the vibrant city of Barcelona, faces unprecedented challenges and opportunities. As a global hub for innovation and cultural diversity within the autonomous community of Catalonia, Barcelona’s education system operates under unique regional frameworks that intersect with national policies. The</w:t>
      </w:r>
      <w:r>
        <w:t xml:space="preserve"> </w:t>
      </w:r>
      <w:r>
        <w:rPr>
          <w:iCs/>
          <w:i/>
        </w:rPr>
        <w:t xml:space="preserve">Education Administrator</w:t>
      </w:r>
      <w:r>
        <w:t xml:space="preserve"> </w:t>
      </w:r>
      <w:r>
        <w:t xml:space="preserve">in this context serves as a critical pivot point—navigating Catalonia's specific curricular mandates (such as the *Ley Orgánica de Modificación de la Ley Orgánica 2/2006, de 3 de mayo, de Educación* - LOMLOE), addressing socioeconomic disparities across its densely populated districts, and spearheading digital transformation post-pandemic. This research proposal outlines a comprehensive study focused on the professional competencies, leadership strategies, and systemic challenges confronting</w:t>
      </w:r>
      <w:r>
        <w:t xml:space="preserve"> </w:t>
      </w:r>
      <w:r>
        <w:rPr>
          <w:iCs/>
          <w:i/>
        </w:rPr>
        <w:t xml:space="preserve">Education Administrator</w:t>
      </w:r>
      <w:r>
        <w:t xml:space="preserve"> </w:t>
      </w:r>
      <w:r>
        <w:t xml:space="preserve">roles within Barcelona's municipal and autonomous school networks. Understanding these dynamics is vital for sustaining Spain’s commitment to equitable, high-quality education in one of Europe’s most diverse urban environments.</w:t>
      </w:r>
    </w:p>
    <w:bookmarkEnd w:id="20"/>
    <w:bookmarkStart w:id="21" w:name="problem-statement"/>
    <w:p>
      <w:pPr>
        <w:pStyle w:val="Heading2"/>
      </w:pPr>
      <w:r>
        <w:t xml:space="preserve">2. Problem Statement</w:t>
      </w:r>
    </w:p>
    <w:p>
      <w:pPr>
        <w:pStyle w:val="FirstParagraph"/>
      </w:pPr>
      <w:r>
        <w:t xml:space="preserve">Barcelona’s educational institutions grapple with significant pressures: a 15% increase in immigrant student populations since 2019, persistent resource gaps between affluent and marginalized neighborhoods (e.g., Eixample vs. Ciutat Vella), and the urgent need for technology integration without exacerbating digital divides. Current administrative frameworks often fail to equip</w:t>
      </w:r>
      <w:r>
        <w:t xml:space="preserve"> </w:t>
      </w:r>
      <w:r>
        <w:rPr>
          <w:iCs/>
          <w:i/>
        </w:rPr>
        <w:t xml:space="preserve">Education Administrator</w:t>
      </w:r>
      <w:r>
        <w:t xml:space="preserve">s with the specialized skills required to address these multifaceted issues effectively. While Spain’s national education reforms emphasize "cohesion" and "innovation," Barcelona's unique context—a city where Catalan, Spanish, and immigrant languages intersect—demands hyper-localized leadership approaches that are not adequately captured in existing literature. This gap impedes the system’s ability to deliver on its promise of inclusive excellence. Consequently, there is an urgent need for targeted research into how</w:t>
      </w:r>
      <w:r>
        <w:t xml:space="preserve"> </w:t>
      </w:r>
      <w:r>
        <w:rPr>
          <w:iCs/>
          <w:i/>
        </w:rPr>
        <w:t xml:space="preserve">Education Administrator</w:t>
      </w:r>
      <w:r>
        <w:t xml:space="preserve">s in</w:t>
      </w:r>
      <w:r>
        <w:t xml:space="preserve"> </w:t>
      </w:r>
      <w:r>
        <w:rPr>
          <w:iCs/>
          <w:i/>
        </w:rPr>
        <w:t xml:space="preserve">Spain Barcelona</w:t>
      </w:r>
      <w:r>
        <w:t xml:space="preserve"> </w:t>
      </w:r>
      <w:r>
        <w:t xml:space="preserve">can be empowered to lead systemic change.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core competencies (e.g., cultural responsiveness, data-driven decision-making, crisis management) most critical for effective Education Administrators in Barcelona’s schools.</w:t>
      </w:r>
    </w:p>
    <w:p>
      <w:pPr>
        <w:numPr>
          <w:ilvl w:val="0"/>
          <w:numId w:val="1001"/>
        </w:numPr>
        <w:pStyle w:val="Compact"/>
      </w:pPr>
      <w:r>
        <w:rPr>
          <w:bCs/>
          <w:b/>
        </w:rPr>
        <w:t xml:space="preserve">Identify</w:t>
      </w:r>
      <w:r>
        <w:t xml:space="preserve"> </w:t>
      </w:r>
      <w:r>
        <w:t xml:space="preserve">systemic barriers (bureaucratic inertia, funding limitations, policy misalignment) hindering</w:t>
      </w:r>
      <w:r>
        <w:t xml:space="preserve"> </w:t>
      </w:r>
      <w:r>
        <w:rPr>
          <w:iCs/>
          <w:i/>
        </w:rPr>
        <w:t xml:space="preserve">Education Administrator</w:t>
      </w:r>
      <w:r>
        <w:t xml:space="preserve">s from implementing equitable practices.</w:t>
      </w:r>
    </w:p>
    <w:p>
      <w:pPr>
        <w:numPr>
          <w:ilvl w:val="0"/>
          <w:numId w:val="1001"/>
        </w:numPr>
        <w:pStyle w:val="Compact"/>
      </w:pPr>
      <w:r>
        <w:rPr>
          <w:bCs/>
          <w:b/>
        </w:rPr>
        <w:t xml:space="preserve">Evaluate</w:t>
      </w:r>
      <w:r>
        <w:t xml:space="preserve"> </w:t>
      </w:r>
      <w:r>
        <w:t xml:space="preserve">current training programs for Education Administrators within Catalonia and propose a Barcelona-specific professional development framework aligned with local needs.</w:t>
      </w:r>
    </w:p>
    <w:p>
      <w:pPr>
        <w:numPr>
          <w:ilvl w:val="0"/>
          <w:numId w:val="1001"/>
        </w:numPr>
        <w:pStyle w:val="Compact"/>
      </w:pPr>
      <w:r>
        <w:rPr>
          <w:bCs/>
          <w:b/>
        </w:rPr>
        <w:t xml:space="preserve">Develop</w:t>
      </w:r>
      <w:r>
        <w:t xml:space="preserve"> </w:t>
      </w:r>
      <w:r>
        <w:t xml:space="preserve">evidence-based recommendations to inform the *Conselleria d’Educació* (Catalan Ministry of Education) and municipal authorities in</w:t>
      </w:r>
      <w:r>
        <w:t xml:space="preserve"> </w:t>
      </w:r>
      <w:r>
        <w:rPr>
          <w:iCs/>
          <w:i/>
        </w:rPr>
        <w:t xml:space="preserve">Spain Barcelona</w:t>
      </w:r>
      <w:r>
        <w:t xml:space="preserve">.</w:t>
      </w:r>
    </w:p>
    <w:bookmarkEnd w:id="22"/>
    <w:bookmarkStart w:id="23" w:name="X0e1be3bbf1ec2868e5d1a290424379e11be674a"/>
    <w:p>
      <w:pPr>
        <w:pStyle w:val="Heading2"/>
      </w:pPr>
      <w:r>
        <w:t xml:space="preserve">4. Literature Review: Gaps in the Spanish Context</w:t>
      </w:r>
    </w:p>
    <w:p>
      <w:pPr>
        <w:pStyle w:val="FirstParagraph"/>
      </w:pPr>
      <w:r>
        <w:t xml:space="preserve">Existing research on educational leadership predominantly focuses on Anglophone countries or generic European models, overlooking Catalonia’s distinct sociopolitical context. Studies by *Pujadas et al. (2021)* highlight Barcelona’s administrative challenges but lack empirical data on administrator agency. Meanwhile, Spanish national frameworks like the *Estrategia de Transformación Digital de la Educación* (Digital Education Strategy) often bypass the ground-level realities faced by</w:t>
      </w:r>
      <w:r>
        <w:t xml:space="preserve"> </w:t>
      </w:r>
      <w:r>
        <w:rPr>
          <w:iCs/>
          <w:i/>
        </w:rPr>
        <w:t xml:space="preserve">Education Administrator</w:t>
      </w:r>
      <w:r>
        <w:t xml:space="preserve">s in cities like Barcelona. Crucially, no recent study has examined how Catalan language policy integration—a cornerstone of Barcelona’s identity—impacts administrative decision-making. This proposal directly addresses these gaps by centering the Barcelona experience within Spain’s broader educational discourse.</w:t>
      </w:r>
    </w:p>
    <w:bookmarkEnd w:id="23"/>
    <w:bookmarkStart w:id="24" w:name="methodology"/>
    <w:p>
      <w:pPr>
        <w:pStyle w:val="Heading2"/>
      </w:pPr>
      <w:r>
        <w:t xml:space="preserve">5. Methodology</w:t>
      </w:r>
    </w:p>
    <w:p>
      <w:pPr>
        <w:pStyle w:val="FirstParagraph"/>
      </w:pPr>
      <w:r>
        <w:t xml:space="preserve">This mixed-methods study will be conducted across 15 public schools in diverse Barcelona districts (e.g., Gràcia, Sant Andreu, Sants-Montjuïc), selected for their socioeconomic variation and linguistic diversity. The methodology comprises:</w:t>
      </w:r>
    </w:p>
    <w:p>
      <w:pPr>
        <w:numPr>
          <w:ilvl w:val="0"/>
          <w:numId w:val="1002"/>
        </w:numPr>
        <w:pStyle w:val="Compact"/>
      </w:pPr>
      <w:r>
        <w:rPr>
          <w:bCs/>
          <w:b/>
        </w:rPr>
        <w:t xml:space="preserve">Phase 1: Qualitative Interviews</w:t>
      </w:r>
      <w:r>
        <w:t xml:space="preserve"> </w:t>
      </w:r>
      <w:r>
        <w:t xml:space="preserve">with 25 Education Administrators (Principals, Deputy Principals) to explore daily challenges, decision-making processes, and policy implementation barriers.</w:t>
      </w:r>
    </w:p>
    <w:p>
      <w:pPr>
        <w:numPr>
          <w:ilvl w:val="0"/>
          <w:numId w:val="1002"/>
        </w:numPr>
        <w:pStyle w:val="Compact"/>
      </w:pPr>
      <w:r>
        <w:rPr>
          <w:bCs/>
          <w:b/>
        </w:rPr>
        <w:t xml:space="preserve">Phase 2: Quantitative Survey</w:t>
      </w:r>
      <w:r>
        <w:t xml:space="preserve"> </w:t>
      </w:r>
      <w:r>
        <w:t xml:space="preserve">distributed to 150 administrators across Barcelona’s municipal education network assessing competencies, resource access, and perceived institutional support.</w:t>
      </w:r>
    </w:p>
    <w:p>
      <w:pPr>
        <w:numPr>
          <w:ilvl w:val="0"/>
          <w:numId w:val="1002"/>
        </w:numPr>
        <w:pStyle w:val="Compact"/>
      </w:pPr>
      <w:r>
        <w:rPr>
          <w:bCs/>
          <w:b/>
        </w:rPr>
        <w:t xml:space="preserve">Phase 3: Policy Analysis</w:t>
      </w:r>
      <w:r>
        <w:t xml:space="preserve"> </w:t>
      </w:r>
      <w:r>
        <w:t xml:space="preserve">of Catalan and Spanish education legislation (e.g., *Llei d’Educació* of Catalonia), comparing mandates with on-the-ground administrative practices in Barcelona.</w:t>
      </w:r>
    </w:p>
    <w:p>
      <w:pPr>
        <w:numPr>
          <w:ilvl w:val="0"/>
          <w:numId w:val="1002"/>
        </w:numPr>
        <w:pStyle w:val="Compact"/>
      </w:pPr>
      <w:r>
        <w:rPr>
          <w:bCs/>
          <w:b/>
        </w:rPr>
        <w:t xml:space="preserve">Phase 4: Participatory Workshops</w:t>
      </w:r>
      <w:r>
        <w:t xml:space="preserve"> </w:t>
      </w:r>
      <w:r>
        <w:t xml:space="preserve">with administrators, teachers, and municipal education officials to co-design a practical leadership competency model for Barcelona.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outcomes directly relevant to the needs of Education Administrators in Spain Barcelona:</w:t>
      </w:r>
    </w:p>
    <w:p>
      <w:pPr>
        <w:numPr>
          <w:ilvl w:val="0"/>
          <w:numId w:val="1003"/>
        </w:numPr>
        <w:pStyle w:val="Compact"/>
      </w:pPr>
      <w:r>
        <w:t xml:space="preserve">A validated framework identifying 5-7 non-negotiable competencies for Barcelona’s Education Administrators, explicitly integrating linguistic diversity (Catalan/Spanish/immigrant languages) and urban equity considerations.</w:t>
      </w:r>
    </w:p>
    <w:p>
      <w:pPr>
        <w:numPr>
          <w:ilvl w:val="0"/>
          <w:numId w:val="1003"/>
        </w:numPr>
        <w:pStyle w:val="Compact"/>
      </w:pPr>
      <w:r>
        <w:t xml:space="preserve">A policy brief proposing concrete adjustments to Catalonia’s *Programa de Formació d’Administradors Educatius* (Educational Administrator Training Program), including modules on crisis leadership in multilingual settings.</w:t>
      </w:r>
    </w:p>
    <w:p>
      <w:pPr>
        <w:numPr>
          <w:ilvl w:val="0"/>
          <w:numId w:val="1003"/>
        </w:numPr>
        <w:pStyle w:val="Compact"/>
      </w:pPr>
      <w:r>
        <w:t xml:space="preserve">A scalable professional development toolkit for Barcelona City Council’s *Direcció General d’Educació* to support administrators in implementing the city’s *Barcelona Education Plan 2025*.</w:t>
      </w:r>
    </w:p>
    <w:p>
      <w:pPr>
        <w:pStyle w:val="FirstParagraph"/>
      </w:pPr>
      <w:r>
        <w:t xml:space="preserve">The significance extends beyond Barcelona. As a model of urban educational governance within Spain, this study will inform national strategies for decentralized leadership development under the Spanish Ministry of Education. Crucially, it positions the</w:t>
      </w:r>
      <w:r>
        <w:t xml:space="preserve"> </w:t>
      </w:r>
      <w:r>
        <w:rPr>
          <w:iCs/>
          <w:i/>
        </w:rPr>
        <w:t xml:space="preserve">Education Administrator</w:t>
      </w:r>
      <w:r>
        <w:t xml:space="preserve"> </w:t>
      </w:r>
      <w:r>
        <w:t xml:space="preserve">not as an implementer of top-down policies but as a central agent of contextualized innovation—a shift vital for Spain’s future in global education rankings.</w:t>
      </w:r>
    </w:p>
    <w:bookmarkEnd w:id="25"/>
    <w:bookmarkStart w:id="26" w:name="X57850b994e783de27f42dd2e3f7e8534332eada"/>
    <w:p>
      <w:pPr>
        <w:pStyle w:val="Heading2"/>
      </w:pPr>
      <w:r>
        <w:t xml:space="preserve">7. Ethical Considerations and Local Partnerships</w:t>
      </w:r>
    </w:p>
    <w:p>
      <w:pPr>
        <w:pStyle w:val="FirstParagraph"/>
      </w:pPr>
      <w:r>
        <w:t xml:space="preserve">This research will be conducted ethically through approval from the *Universitat de Barcelona* Ethics Committee. All participants will provide informed consent, with anonymization protocols for sensitive data (e.g., school resource levels). Collaboration is central: partnerships with the *Institut d’Ensenyament de Catalunya* (IEC), Barcelona’s municipal education department (*Conselleria d’Educació de Barcelona*), and the *Associació Catalana d’Administradors Educatius* ensure local relevance and stakeholder buy-in. All findings will be co-presented at a public forum in Barcelona to maximize community impact.</w:t>
      </w:r>
    </w:p>
    <w:bookmarkEnd w:id="26"/>
    <w:bookmarkStart w:id="27" w:name="conclusion"/>
    <w:p>
      <w:pPr>
        <w:pStyle w:val="Heading2"/>
      </w:pPr>
      <w:r>
        <w:t xml:space="preserve">8. Conclusion</w:t>
      </w:r>
    </w:p>
    <w:p>
      <w:pPr>
        <w:pStyle w:val="FirstParagraph"/>
      </w:pPr>
      <w:r>
        <w:t xml:space="preserve">The role of the Education Administrator in Spain Barcelona is at a pivotal crossroads, demanding nuanced understanding and strategic investment. This research proposal responds directly to the urgent need for locally grounded evidence to empower these leaders—ensuring they can navigate Catalonia’s complex educational ecosystem while advancing equity, innovation, and student success in one of Europe’s most dynamic cities. By centering Barcelona’s unique context within Spain's national framework, this study will generate actionable knowledge that transcends academic circles to directly shape the future of education administration in Spain. The outcomes promise not only to enhance leadership capabilities but also to strengthen Barcelona’s reputation as a beacon for inclusive urban education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Barcelona's Dynamic Landscape</dc:title>
  <dc:creator/>
  <dc:language>en</dc:language>
  <cp:keywords/>
  <dcterms:created xsi:type="dcterms:W3CDTF">2026-07-21T12:06:48Z</dcterms:created>
  <dcterms:modified xsi:type="dcterms:W3CDTF">2026-07-21T12:06:48Z</dcterms:modified>
</cp:coreProperties>
</file>

<file path=docProps/custom.xml><?xml version="1.0" encoding="utf-8"?>
<Properties xmlns="http://schemas.openxmlformats.org/officeDocument/2006/custom-properties" xmlns:vt="http://schemas.openxmlformats.org/officeDocument/2006/docPropsVTypes"/>
</file>