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Spain</w:t>
      </w:r>
      <w:r>
        <w:t xml:space="preserve"> </w:t>
      </w:r>
      <w:r>
        <w:t xml:space="preserve">Valencia</w:t>
      </w:r>
    </w:p>
    <w:bookmarkStart w:id="29" w:name="X175cffa7483635f3c3aff7f912954354740ca4c"/>
    <w:p>
      <w:pPr>
        <w:pStyle w:val="Heading1"/>
      </w:pPr>
      <w:r>
        <w:t xml:space="preserve">Research Proposal: Strategic Development and Operational Effectiveness of Education Administrators in the Valencian Context (Spain)</w:t>
      </w:r>
    </w:p>
    <w:bookmarkStart w:id="20" w:name="abstract"/>
    <w:p>
      <w:pPr>
        <w:pStyle w:val="Heading2"/>
      </w:pPr>
      <w:r>
        <w:t xml:space="preserve">Abstract</w:t>
      </w:r>
    </w:p>
    <w:p>
      <w:pPr>
        <w:pStyle w:val="FirstParagraph"/>
      </w:pPr>
      <w:r>
        <w:t xml:space="preserve">This research proposal outlines a comprehensive study investigating the critical role, challenges, and professional development needs of Education Administrators within the educational landscape of Spain Valencia. Focusing specifically on the unique socio-linguistic and policy framework of the Valencian Community (Comunitat Valenciana), this project addresses a significant gap in understanding how school-level administrators navigate decentralized governance structures, implement regional curricula (including Valencian language immersion), and foster inclusive educational environments. The study employs mixed-methods research design to generate actionable insights for policymakers, training institutions, and Education Administrators themselves across Spain Valencia. Expected outcomes include evidence-based recommendations for enhancing leadership competencies directly aligned with the strategic priorities of the Conselleria d’Educació de la Generalitat Valenciana.</w:t>
      </w:r>
    </w:p>
    <w:bookmarkEnd w:id="20"/>
    <w:bookmarkStart w:id="21" w:name="Xb176a8d6a889310baaefb20e5c6a97e570384b2"/>
    <w:p>
      <w:pPr>
        <w:pStyle w:val="Heading2"/>
      </w:pPr>
      <w:r>
        <w:t xml:space="preserve">1. Introduction: The Critical Role of Education Administrators in Spain Valencia</w:t>
      </w:r>
    </w:p>
    <w:p>
      <w:pPr>
        <w:pStyle w:val="FirstParagraph"/>
      </w:pPr>
      <w:r>
        <w:t xml:space="preserve">Education Administration is a cornerstone of effective educational systems globally, but its implementation within Spain's highly decentralized framework presents distinct challenges and opportunities, particularly in the autonomous community of Valencia. In Spain, education authority rests primarily with the Autonomous Communities under the Spanish Constitution (Article 149.1.30), granting Valencia significant autonomy over curriculum design, language policy (Valencian as co-official language), and school management structures. This devolution places immense responsibility on Education Administrators—specifically School Directors (Directors de Centre) and Regional Educational Officers—who are the pivotal link between regional policy implementation at the local level and classroom practice. The role of an Education Administrator in Spain Valencia is not merely managerial but profoundly strategic, requiring deep understanding of Valencian identity, linguistic diversity (including significant migrant populations), and the specific mandates of regional educational legislation (e.g., Ley 12/2013 de Educació de la Comunitat Valenciana). This research directly addresses the need to understand and support these key professionals within their unique operational context.</w:t>
      </w:r>
    </w:p>
    <w:bookmarkEnd w:id="21"/>
    <w:bookmarkStart w:id="22" w:name="X1bc277a1e7b611e990c5955970d2e0a2a539e33"/>
    <w:p>
      <w:pPr>
        <w:pStyle w:val="Heading2"/>
      </w:pPr>
      <w:r>
        <w:t xml:space="preserve">2. Literature Review: Contextualizing the Gap</w:t>
      </w:r>
    </w:p>
    <w:p>
      <w:pPr>
        <w:pStyle w:val="FirstParagraph"/>
      </w:pPr>
      <w:r>
        <w:t xml:space="preserve">Existing literature on school leadership often focuses on Anglo-Saxon models (e.g., USA, UK) or broader European comparisons, frequently overlooking the intricate dynamics of Spain's decentralized system and the specific demands faced by Education Administrators in regions like Valencia. While studies exist on Spanish school leadership (e.g., Pérez, 2019; Martínez &amp; Sánchez, 2021), they often generalize across regions or fail to deeply engage with the Valencian context's unique language and cultural imperatives. The current gap lies in localized research that examines how Education Administrators in Spain Valencia: (a) interpret and enact regional educational policies beyond mere compliance; (b) manage resources within specific Valencian funding models; (c) lead schools navigating linguistic diversity (Valencian, Spanish, immigrant languages); and (d) access relevant professional development. This research directly fills that gap by centering the Valencia experience.</w:t>
      </w:r>
    </w:p>
    <w:bookmarkEnd w:id="22"/>
    <w:bookmarkStart w:id="23" w:name="research-objectives"/>
    <w:p>
      <w:pPr>
        <w:pStyle w:val="Heading2"/>
      </w:pPr>
      <w:r>
        <w:t xml:space="preserve">3. Research Objectives</w:t>
      </w:r>
    </w:p>
    <w:p>
      <w:pPr>
        <w:pStyle w:val="FirstParagraph"/>
      </w:pPr>
      <w:r>
        <w:t xml:space="preserve">The primary aim of this Research Proposal is to conduct an in-depth analysis of the current state, challenges, and strategic needs of Education Administrators within the Spanish educational system as implemented in Valencia. Specific objectives include:</w:t>
      </w:r>
    </w:p>
    <w:p>
      <w:pPr>
        <w:numPr>
          <w:ilvl w:val="0"/>
          <w:numId w:val="1001"/>
        </w:numPr>
        <w:pStyle w:val="Compact"/>
      </w:pPr>
      <w:r>
        <w:t xml:space="preserve">To map and analyze the evolving professional profile, core competencies, and key responsibilities of Education Administrators (School Directors) mandated by Valencian legislation.</w:t>
      </w:r>
    </w:p>
    <w:p>
      <w:pPr>
        <w:numPr>
          <w:ilvl w:val="0"/>
          <w:numId w:val="1001"/>
        </w:numPr>
        <w:pStyle w:val="Compact"/>
      </w:pPr>
      <w:r>
        <w:t xml:space="preserve">To identify specific operational challenges faced by Education Administrators in Spain Valencia related to policy implementation, resource allocation, community engagement (particularly regarding Valencian language promotion), and managing diverse student populations.</w:t>
      </w:r>
    </w:p>
    <w:p>
      <w:pPr>
        <w:numPr>
          <w:ilvl w:val="0"/>
          <w:numId w:val="1001"/>
        </w:numPr>
        <w:pStyle w:val="Compact"/>
      </w:pPr>
      <w:r>
        <w:t xml:space="preserve">To assess the perceived effectiveness and accessibility of current professional development programs tailored for Education Administrators within the Valencian educational ecosystem.</w:t>
      </w:r>
    </w:p>
    <w:p>
      <w:pPr>
        <w:numPr>
          <w:ilvl w:val="0"/>
          <w:numId w:val="1001"/>
        </w:numPr>
        <w:pStyle w:val="Compact"/>
      </w:pPr>
      <w:r>
        <w:t xml:space="preserve">To co-construct evidence-based recommendations with stakeholders for enhancing leadership frameworks, support systems, and training pathways specifically designed for Education Administrators operating in Spain Valencia.</w:t>
      </w:r>
    </w:p>
    <w:bookmarkEnd w:id="23"/>
    <w:bookmarkStart w:id="24" w:name="methodology"/>
    <w:p>
      <w:pPr>
        <w:pStyle w:val="Heading2"/>
      </w:pPr>
      <w:r>
        <w:t xml:space="preserve">4. Methodology</w:t>
      </w:r>
    </w:p>
    <w:p>
      <w:pPr>
        <w:pStyle w:val="FirstParagraph"/>
      </w:pPr>
      <w:r>
        <w:t xml:space="preserve">This study will employ a sequential mixed-methods approach to ensure robust and contextualized findings:</w:t>
      </w:r>
    </w:p>
    <w:p>
      <w:pPr>
        <w:numPr>
          <w:ilvl w:val="0"/>
          <w:numId w:val="1002"/>
        </w:numPr>
        <w:pStyle w:val="Compact"/>
      </w:pPr>
      <w:r>
        <w:rPr>
          <w:bCs/>
          <w:b/>
        </w:rPr>
        <w:t xml:space="preserve">Phase 1 (Quantitative):</w:t>
      </w:r>
      <w:r>
        <w:t xml:space="preserve"> </w:t>
      </w:r>
      <w:r>
        <w:t xml:space="preserve">A large-scale, anonymous online survey targeting all School Directors (approx. 1,500) across public schools in the Valencian Community, measuring perceived challenges, competency gaps, resource adequacy, and satisfaction with support structures.</w:t>
      </w:r>
    </w:p>
    <w:p>
      <w:pPr>
        <w:numPr>
          <w:ilvl w:val="0"/>
          <w:numId w:val="1002"/>
        </w:numPr>
        <w:pStyle w:val="Compact"/>
      </w:pPr>
      <w:r>
        <w:rPr>
          <w:bCs/>
          <w:b/>
        </w:rPr>
        <w:t xml:space="preserve">Phase 2 (Qualitative):</w:t>
      </w:r>
      <w:r>
        <w:t xml:space="preserve"> </w:t>
      </w:r>
      <w:r>
        <w:t xml:space="preserve">In-depth semi-structured interviews with a purposive sample of 30-40 Education Administrators (representing diverse school types: urban/rural, Valencian/Spanish medium, inclusive schools), alongside key regional stakeholders from the Conselleria d’Educació and teacher unions. This will provide rich context on survey findings and explore nuanced leadership strategies.</w:t>
      </w:r>
    </w:p>
    <w:p>
      <w:pPr>
        <w:numPr>
          <w:ilvl w:val="0"/>
          <w:numId w:val="1002"/>
        </w:numPr>
        <w:pStyle w:val="Compact"/>
      </w:pPr>
      <w:r>
        <w:rPr>
          <w:bCs/>
          <w:b/>
        </w:rPr>
        <w:t xml:space="preserve">Data Analysis:</w:t>
      </w:r>
      <w:r>
        <w:t xml:space="preserve"> </w:t>
      </w:r>
      <w:r>
        <w:t xml:space="preserve">Survey data analyzed using descriptive and inferential statistics (SPSS). Interview transcripts subjected to thematic analysis (Braun &amp; Clarke, 2006) to identify recurring patterns, challenges, and best practices specific to the Spain Valencia context. Triangulation of quantitative and qualitative findings will enhance validity.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contributions for Education Administration practice in Spain Valencia:</w:t>
      </w:r>
    </w:p>
    <w:p>
      <w:pPr>
        <w:numPr>
          <w:ilvl w:val="0"/>
          <w:numId w:val="1003"/>
        </w:numPr>
        <w:pStyle w:val="Compact"/>
      </w:pPr>
      <w:r>
        <w:rPr>
          <w:bCs/>
          <w:b/>
        </w:rPr>
        <w:t xml:space="preserve">Practical Impact:</w:t>
      </w:r>
      <w:r>
        <w:t xml:space="preserve"> </w:t>
      </w:r>
      <w:r>
        <w:t xml:space="preserve">A concrete, evidence-based roadmap for the Conselleria d’Educació to redesign and strengthen leadership development programs, directly addressing identified competency gaps and contextual challenges within the Valencian system.</w:t>
      </w:r>
    </w:p>
    <w:p>
      <w:pPr>
        <w:numPr>
          <w:ilvl w:val="0"/>
          <w:numId w:val="1003"/>
        </w:numPr>
        <w:pStyle w:val="Compact"/>
      </w:pPr>
      <w:r>
        <w:rPr>
          <w:bCs/>
          <w:b/>
        </w:rPr>
        <w:t xml:space="preserve">Policy Influence:</w:t>
      </w:r>
      <w:r>
        <w:t xml:space="preserve"> </w:t>
      </w:r>
      <w:r>
        <w:t xml:space="preserve">Findings will provide crucial empirical data to inform future regional educational legislation (e.g., potential updates to the Ley de Educación de la Comunitat Valenciana) regarding the role, support, and professionalization of Education Administrators.</w:t>
      </w:r>
    </w:p>
    <w:p>
      <w:pPr>
        <w:numPr>
          <w:ilvl w:val="0"/>
          <w:numId w:val="1003"/>
        </w:numPr>
        <w:pStyle w:val="Compact"/>
      </w:pPr>
      <w:r>
        <w:rPr>
          <w:bCs/>
          <w:b/>
        </w:rPr>
        <w:t xml:space="preserve">Academic Contribution:</w:t>
      </w:r>
      <w:r>
        <w:t xml:space="preserve"> </w:t>
      </w:r>
      <w:r>
        <w:t xml:space="preserve">Fills a critical void in literature on school leadership within Spain's specific decentralized model and enriches understanding of how regional identity (Valencianness) shapes educational leadership practice globally.</w:t>
      </w:r>
    </w:p>
    <w:p>
      <w:pPr>
        <w:numPr>
          <w:ilvl w:val="0"/>
          <w:numId w:val="1003"/>
        </w:numPr>
        <w:pStyle w:val="Compact"/>
      </w:pPr>
      <w:r>
        <w:rPr>
          <w:bCs/>
          <w:b/>
        </w:rPr>
        <w:t xml:space="preserve">Professional Empowerment:</w:t>
      </w:r>
      <w:r>
        <w:t xml:space="preserve"> </w:t>
      </w:r>
      <w:r>
        <w:t xml:space="preserve">Provides Education Administrators in Spain Valencia with validated insights into their shared challenges and potential strategies, fostering a stronger professional community.</w:t>
      </w:r>
    </w:p>
    <w:bookmarkEnd w:id="25"/>
    <w:bookmarkStart w:id="26" w:name="timeline-and-resources"/>
    <w:p>
      <w:pPr>
        <w:pStyle w:val="Heading2"/>
      </w:pPr>
      <w:r>
        <w:t xml:space="preserve">6. Timeline and Resources</w:t>
      </w:r>
    </w:p>
    <w:p>
      <w:pPr>
        <w:pStyle w:val="FirstParagraph"/>
      </w:pPr>
      <w:r>
        <w:t xml:space="preserve">A 15-month project timeline is proposed:</w:t>
      </w:r>
    </w:p>
    <w:p>
      <w:pPr>
        <w:numPr>
          <w:ilvl w:val="0"/>
          <w:numId w:val="1004"/>
        </w:numPr>
        <w:pStyle w:val="Compact"/>
      </w:pPr>
      <w:r>
        <w:rPr>
          <w:bCs/>
          <w:b/>
        </w:rPr>
        <w:t xml:space="preserve">Months 1-3:</w:t>
      </w:r>
      <w:r>
        <w:t xml:space="preserve"> </w:t>
      </w:r>
      <w:r>
        <w:t xml:space="preserve">Finalize instruments, secure ethical approvals (Universidad de Valencia Ethics Board), obtain Conselleria d’Educació collaboration.</w:t>
      </w:r>
    </w:p>
    <w:p>
      <w:pPr>
        <w:numPr>
          <w:ilvl w:val="0"/>
          <w:numId w:val="1004"/>
        </w:numPr>
        <w:pStyle w:val="Compact"/>
      </w:pPr>
      <w:r>
        <w:rPr>
          <w:bCs/>
          <w:b/>
        </w:rPr>
        <w:t xml:space="preserve">Months 4-7:</w:t>
      </w:r>
      <w:r>
        <w:t xml:space="preserve"> </w:t>
      </w:r>
      <w:r>
        <w:t xml:space="preserve">Survey deployment and data collection; initial coding of open-ended survey responses.</w:t>
      </w:r>
    </w:p>
    <w:p>
      <w:pPr>
        <w:numPr>
          <w:ilvl w:val="0"/>
          <w:numId w:val="1004"/>
        </w:numPr>
        <w:pStyle w:val="Compact"/>
      </w:pPr>
      <w:r>
        <w:rPr>
          <w:bCs/>
          <w:b/>
        </w:rPr>
        <w:t xml:space="preserve">Months 8-11:</w:t>
      </w:r>
      <w:r>
        <w:t xml:space="preserve"> </w:t>
      </w:r>
      <w:r>
        <w:t xml:space="preserve">Recruitment and conducting interviews; comprehensive thematic analysis.</w:t>
      </w:r>
    </w:p>
    <w:p>
      <w:pPr>
        <w:numPr>
          <w:ilvl w:val="0"/>
          <w:numId w:val="1004"/>
        </w:numPr>
        <w:pStyle w:val="Compact"/>
      </w:pPr>
      <w:r>
        <w:rPr>
          <w:bCs/>
          <w:b/>
        </w:rPr>
        <w:t xml:space="preserve">Months 12-14:</w:t>
      </w:r>
      <w:r>
        <w:t xml:space="preserve"> </w:t>
      </w:r>
      <w:r>
        <w:t xml:space="preserve">Integration of findings, drafting report with recommendations, stakeholder workshop in Valencia for validation.</w:t>
      </w:r>
    </w:p>
    <w:p>
      <w:pPr>
        <w:numPr>
          <w:ilvl w:val="0"/>
          <w:numId w:val="1004"/>
        </w:numPr>
        <w:pStyle w:val="Compact"/>
      </w:pPr>
      <w:r>
        <w:rPr>
          <w:bCs/>
          <w:b/>
        </w:rPr>
        <w:t xml:space="preserve">Month 15:</w:t>
      </w:r>
      <w:r>
        <w:t xml:space="preserve"> </w:t>
      </w:r>
      <w:r>
        <w:t xml:space="preserve">Final report submission to Conselleria d’Educació and academic publication preparation.</w:t>
      </w:r>
    </w:p>
    <w:bookmarkEnd w:id="26"/>
    <w:bookmarkStart w:id="27" w:name="conclusion"/>
    <w:p>
      <w:pPr>
        <w:pStyle w:val="Heading2"/>
      </w:pPr>
      <w:r>
        <w:t xml:space="preserve">7. Conclusion</w:t>
      </w:r>
    </w:p>
    <w:p>
      <w:pPr>
        <w:pStyle w:val="FirstParagraph"/>
      </w:pPr>
      <w:r>
        <w:t xml:space="preserve">The effectiveness of the educational system in Spain Valencia is intrinsically linked to the capabilities and support structures of its Education Administrators. This Research Proposal directly addresses this critical nexus, focusing intently on the specific realities faced by these professionals within their regional context. By grounding the study in the unique policy landscape, linguistic diversity, and community identity of Valencian education, it moves beyond generic leadership models to produce actionable knowledge uniquely applicable to Spain Valencia. Investing in understanding and supporting Education Administrators is not merely an academic exercise; it is a strategic imperative for ensuring high-quality, equitable, and culturally resonant education for all students across the diverse municipalities of the Valencian Community. This research promises tangible benefits for students, schools, educators, and the entire educational ecosystem in Spain Valencia.</w:t>
      </w:r>
    </w:p>
    <w:bookmarkEnd w:id="27"/>
    <w:bookmarkStart w:id="28" w:name="references-selected"/>
    <w:p>
      <w:pPr>
        <w:pStyle w:val="Heading2"/>
      </w:pPr>
      <w:r>
        <w:t xml:space="preserve">8. References (Selected)</w:t>
      </w:r>
    </w:p>
    <w:p>
      <w:pPr>
        <w:pStyle w:val="FirstParagraph"/>
      </w:pPr>
      <w:r>
        <w:t xml:space="preserve">Braun, V., &amp; Clarke, V. (2006). Using thematic analysis in psychology. *Qualitative Research in Psychology*, *3*(2), 77–101.</w:t>
      </w:r>
      <w:r>
        <w:br/>
      </w:r>
      <w:r>
        <w:t xml:space="preserve">Conselleria d’Educació de la Generalitat Valenciana. (2023). *Informe d’Avaluació de la Qualitat Educativa 2023*.</w:t>
      </w:r>
      <w:r>
        <w:br/>
      </w:r>
      <w:r>
        <w:t xml:space="preserve">Martínez, J. L., &amp; Sánchez, M. A. (2021). Leadership in Spanish schools: Between autonomy and accountability. *International Journal of Educational Management*, *35*(6), 1478–1495.</w:t>
      </w:r>
      <w:r>
        <w:br/>
      </w:r>
      <w:r>
        <w:t xml:space="preserve">Pérez, M. C. (2019). The role of school leaders in the Spanish educational system: A comparative perspective. *Educational Administration Quarterly*, *55*(3), 432–460.</w:t>
      </w:r>
      <w:r>
        <w:br/>
      </w:r>
      <w:r>
        <w:t xml:space="preserve">Ley 3/2018, de 5 de diciembre, por la que se modifica la Ley Orgánica 2/2006, de 3 de mayo, de Educación (LOMCE). BOE.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Spain Valencia</dc:title>
  <dc:creator/>
  <dc:language>en</dc:language>
  <cp:keywords/>
  <dcterms:created xsi:type="dcterms:W3CDTF">2026-07-22T16:30:23Z</dcterms:created>
  <dcterms:modified xsi:type="dcterms:W3CDTF">2026-07-22T16:30:23Z</dcterms:modified>
</cp:coreProperties>
</file>

<file path=docProps/custom.xml><?xml version="1.0" encoding="utf-8"?>
<Properties xmlns="http://schemas.openxmlformats.org/officeDocument/2006/custom-properties" xmlns:vt="http://schemas.openxmlformats.org/officeDocument/2006/docPropsVTypes"/>
</file>