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Kampala,</w:t>
      </w:r>
      <w:r>
        <w:t xml:space="preserve"> </w:t>
      </w:r>
      <w:r>
        <w:t xml:space="preserve">Uganda</w:t>
      </w:r>
    </w:p>
    <w:bookmarkStart w:id="32" w:name="Xbc1c936b118ebe3a9199dc6540c385b5c6e1a04"/>
    <w:p>
      <w:pPr>
        <w:pStyle w:val="Heading1"/>
      </w:pPr>
      <w:r>
        <w:t xml:space="preserve">Research Proposal: Enhancing Educational Leadership through Effective Administration in Kampala, Uganda</w:t>
      </w:r>
    </w:p>
    <w:bookmarkStart w:id="20" w:name="introduction"/>
    <w:p>
      <w:pPr>
        <w:pStyle w:val="Heading2"/>
      </w:pPr>
      <w:r>
        <w:t xml:space="preserve">1. Introduction</w:t>
      </w:r>
    </w:p>
    <w:p>
      <w:pPr>
        <w:pStyle w:val="FirstParagraph"/>
      </w:pPr>
      <w:r>
        <w:t xml:space="preserve">The landscape of education in Uganda continues to evolve amidst growing demand for quality learning outcomes, particularly in urban centers like Kampala. As the capital city and economic hub of Uganda, Kampala faces unique challenges including rapid population growth, resource constraints, and diverse socio-economic demographics that strain educational infrastructure. This Research Proposal addresses a critical gap in understanding how</w:t>
      </w:r>
      <w:r>
        <w:t xml:space="preserve"> </w:t>
      </w:r>
      <w:r>
        <w:rPr>
          <w:bCs/>
          <w:b/>
        </w:rPr>
        <w:t xml:space="preserve">Education Administrator</w:t>
      </w:r>
      <w:r>
        <w:t xml:space="preserve"> </w:t>
      </w:r>
      <w:r>
        <w:t xml:space="preserve">roles can be optimized to navigate these complexities and improve school performance across Kampala's public and private institutions. The proposed study will investigate the operational frameworks, leadership strategies, and systemic barriers faced by Education Administrators within Uganda's Kampala educational ecosystem.</w:t>
      </w:r>
    </w:p>
    <w:bookmarkEnd w:id="20"/>
    <w:bookmarkStart w:id="21" w:name="problem-statement"/>
    <w:p>
      <w:pPr>
        <w:pStyle w:val="Heading2"/>
      </w:pPr>
      <w:r>
        <w:t xml:space="preserve">2. Problem Statement</w:t>
      </w:r>
    </w:p>
    <w:p>
      <w:pPr>
        <w:pStyle w:val="FirstParagraph"/>
      </w:pPr>
      <w:r>
        <w:t xml:space="preserve">Despite Uganda's progress toward universal primary education through initiatives like the Universal Primary Education (UPE) policy, persistent challenges plague the sector in Kampala. These include overcrowded classrooms, teacher shortages, inadequate infrastructure, and inconsistent implementation of national curricula. Crucially, research indicates that weak administrative capacity among school leadership teams significantly contributes to these issues. Current data from the Uganda National Examinations Board (UNEB) reveals that Kampala schools consistently underperform in national assessments compared to rural counterparts when accounting for socioeconomic variables. This disparity underscores an urgent need to examine how</w:t>
      </w:r>
      <w:r>
        <w:t xml:space="preserve"> </w:t>
      </w:r>
      <w:r>
        <w:rPr>
          <w:bCs/>
          <w:b/>
        </w:rPr>
        <w:t xml:space="preserve">Education Administrator</w:t>
      </w:r>
      <w:r>
        <w:t xml:space="preserve"> </w:t>
      </w:r>
      <w:r>
        <w:t xml:space="preserve">functions—encompassing strategic planning, resource management, staff development, and community engagement—can be restructured within the Ugandan context to drive meaningful improvement. Without targeted interventions informed by localized research in Kampala, the vision of "Education for Development" articulated in Uganda's National Education Policy (2018) remains aspirational rather than achievable.</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Kampala context:</w:t>
      </w:r>
    </w:p>
    <w:p>
      <w:pPr>
        <w:numPr>
          <w:ilvl w:val="0"/>
          <w:numId w:val="1001"/>
        </w:numPr>
        <w:pStyle w:val="Compact"/>
      </w:pPr>
      <w:r>
        <w:t xml:space="preserve">To assess current competencies, training gaps, and job demands of Education Administrators in Kampala's schools.</w:t>
      </w:r>
    </w:p>
    <w:p>
      <w:pPr>
        <w:numPr>
          <w:ilvl w:val="0"/>
          <w:numId w:val="1001"/>
        </w:numPr>
        <w:pStyle w:val="Compact"/>
      </w:pPr>
      <w:r>
        <w:t xml:space="preserve">To identify systemic barriers (policy, resource, cultural) hindering effective administrative practices in Uganda's urban educational settings.</w:t>
      </w:r>
    </w:p>
    <w:p>
      <w:pPr>
        <w:numPr>
          <w:ilvl w:val="0"/>
          <w:numId w:val="1001"/>
        </w:numPr>
        <w:pStyle w:val="Compact"/>
      </w:pPr>
      <w:r>
        <w:t xml:space="preserve">To develop evidence-based frameworks for enhancing the capacity of Education Administrators to improve school governance and learning outcomes in Kampala.</w:t>
      </w:r>
    </w:p>
    <w:p>
      <w:pPr>
        <w:numPr>
          <w:ilvl w:val="0"/>
          <w:numId w:val="1001"/>
        </w:numPr>
        <w:pStyle w:val="Compact"/>
      </w:pPr>
      <w:r>
        <w:t xml:space="preserve">To propose a model for sustainable professional development pathways for Education Administrators specifically tailored to Kampala's urban challenges.</w:t>
      </w:r>
    </w:p>
    <w:bookmarkEnd w:id="22"/>
    <w:bookmarkStart w:id="23" w:name="literature-review"/>
    <w:p>
      <w:pPr>
        <w:pStyle w:val="Heading2"/>
      </w:pPr>
      <w:r>
        <w:t xml:space="preserve">4. Literature Review</w:t>
      </w:r>
    </w:p>
    <w:p>
      <w:pPr>
        <w:pStyle w:val="FirstParagraph"/>
      </w:pPr>
      <w:r>
        <w:t xml:space="preserve">Existing literature on education administration in Sub-Saharan Africa often emphasizes rural contexts, overlooking the distinct pressures of urban centers like Kampala. Studies by Nkundabanyanga (2019) highlight administrative challenges in Ugandan schools but lack Kampala-specific analysis. Research by Mugamba (2021) identifies weak accountability systems as a key factor in poor school performance but does not link this to administrator capacity. This gap is critical because Kampala's dense population creates unique issues—such as managing informal settlements, navigating complex local government structures, and addressing migration-related student influxes—that require specialized administrative approaches absent in national policy frameworks. Furthermore, no comprehensive study has yet examined how the</w:t>
      </w:r>
      <w:r>
        <w:t xml:space="preserve"> </w:t>
      </w:r>
      <w:r>
        <w:rPr>
          <w:bCs/>
          <w:b/>
        </w:rPr>
        <w:t xml:space="preserve">Education Administrator</w:t>
      </w:r>
      <w:r>
        <w:t xml:space="preserve"> </w:t>
      </w:r>
      <w:r>
        <w:t xml:space="preserve">role intersects with Uganda's decentralized education system (1997) within Kampala's urban reality.</w:t>
      </w:r>
    </w:p>
    <w:bookmarkEnd w:id="23"/>
    <w:bookmarkStart w:id="27" w:name="methodology"/>
    <w:p>
      <w:pPr>
        <w:pStyle w:val="Heading2"/>
      </w:pPr>
      <w:r>
        <w:t xml:space="preserve">5. Methodology</w:t>
      </w:r>
    </w:p>
    <w:p>
      <w:pPr>
        <w:pStyle w:val="FirstParagraph"/>
      </w:pPr>
      <w:r>
        <w:t xml:space="preserve">This mixed-methods research will be conducted in 30 purposively selected schools across Kampala’s five administrative divisions (Central, Kawempe, Makindye, Nakawa, and Naguru), representing public primary and secondary institutions with varying socio-economic profiles.</w:t>
      </w:r>
    </w:p>
    <w:bookmarkStart w:id="24" w:name="quantitative-phase"/>
    <w:p>
      <w:pPr>
        <w:pStyle w:val="Heading3"/>
      </w:pPr>
      <w:r>
        <w:t xml:space="preserve">Quantitative Phase:</w:t>
      </w:r>
    </w:p>
    <w:p>
      <w:pPr>
        <w:pStyle w:val="FirstParagraph"/>
      </w:pPr>
      <w:r>
        <w:t xml:space="preserve">A structured survey will be administered to 150 Education Administrators (Principals/Deputy Principals) to measure competencies in leadership, financial management, curriculum implementation, and stakeholder engagement using validated Likert-scale instruments.</w:t>
      </w:r>
    </w:p>
    <w:bookmarkEnd w:id="24"/>
    <w:bookmarkStart w:id="25" w:name="qualitative-phase"/>
    <w:p>
      <w:pPr>
        <w:pStyle w:val="Heading3"/>
      </w:pPr>
      <w:r>
        <w:t xml:space="preserve">Qualitative Phase:</w:t>
      </w:r>
    </w:p>
    <w:p>
      <w:pPr>
        <w:pStyle w:val="FirstParagraph"/>
      </w:pPr>
      <w:r>
        <w:t xml:space="preserve">Focus group discussions (n=6 groups of 8-10 administrators) and in-depth interviews (n=25) with key stakeholders—including District Education Officers, parent associations, and Ministry of Education officials—will explore contextual barriers. Thematic analysis will identify recurring patterns related to resource allocation, policy implementation gaps, and community dynamics unique to Kampala.</w:t>
      </w:r>
    </w:p>
    <w:bookmarkEnd w:id="25"/>
    <w:bookmarkStart w:id="26" w:name="triangulation"/>
    <w:p>
      <w:pPr>
        <w:pStyle w:val="Heading3"/>
      </w:pPr>
      <w:r>
        <w:t xml:space="preserve">Triangulation:</w:t>
      </w:r>
    </w:p>
    <w:p>
      <w:pPr>
        <w:pStyle w:val="FirstParagraph"/>
      </w:pPr>
      <w:r>
        <w:t xml:space="preserve">Data from surveys will be cross-verified with classroom observations (n=60) and school performance records (2021-2023 UNEB results) to establish causal relationships between administrative practices and learning outcomes.</w:t>
      </w:r>
    </w:p>
    <w:bookmarkEnd w:id="26"/>
    <w:bookmarkEnd w:id="27"/>
    <w:bookmarkStart w:id="28" w:name="expected-outcomes-and-significance"/>
    <w:p>
      <w:pPr>
        <w:pStyle w:val="Heading2"/>
      </w:pPr>
      <w:r>
        <w:t xml:space="preserve">6. Expected Outcomes and Significance</w:t>
      </w:r>
    </w:p>
    <w:p>
      <w:pPr>
        <w:pStyle w:val="FirstParagraph"/>
      </w:pPr>
      <w:r>
        <w:t xml:space="preserve">The Research Proposal anticipates four key contributions:</w:t>
      </w:r>
    </w:p>
    <w:p>
      <w:pPr>
        <w:numPr>
          <w:ilvl w:val="0"/>
          <w:numId w:val="1002"/>
        </w:numPr>
        <w:pStyle w:val="Compact"/>
      </w:pPr>
      <w:r>
        <w:rPr>
          <w:bCs/>
          <w:b/>
        </w:rPr>
        <w:t xml:space="preserve">Evidence-Based Policy Recommendations:</w:t>
      </w:r>
      <w:r>
        <w:t xml:space="preserve"> </w:t>
      </w:r>
      <w:r>
        <w:t xml:space="preserve">A roadmap for the Ministry of Education to revise training curricula for Education Administrators, incorporating Kampala-specific scenarios like managing overcrowding during school holidays or coordinating with local council initiatives.</w:t>
      </w:r>
    </w:p>
    <w:p>
      <w:pPr>
        <w:numPr>
          <w:ilvl w:val="0"/>
          <w:numId w:val="1002"/>
        </w:numPr>
        <w:pStyle w:val="Compact"/>
      </w:pPr>
      <w:r>
        <w:rPr>
          <w:bCs/>
          <w:b/>
        </w:rPr>
        <w:t xml:space="preserve">Practical Toolkit:</w:t>
      </w:r>
      <w:r>
        <w:t xml:space="preserve"> </w:t>
      </w:r>
      <w:r>
        <w:t xml:space="preserve">A competency framework and resource guide for District Education Offices in Uganda to support administrators through mentorship programs and digital tools adapted to Kampala's connectivity realities.</w:t>
      </w:r>
    </w:p>
    <w:p>
      <w:pPr>
        <w:numPr>
          <w:ilvl w:val="0"/>
          <w:numId w:val="1002"/>
        </w:numPr>
        <w:pStyle w:val="Compact"/>
      </w:pPr>
      <w:r>
        <w:rPr>
          <w:bCs/>
          <w:b/>
        </w:rPr>
        <w:t xml:space="preserve">Economic Impact Analysis:</w:t>
      </w:r>
      <w:r>
        <w:t xml:space="preserve"> </w:t>
      </w:r>
      <w:r>
        <w:t xml:space="preserve">Quantification of how improved administrative practices reduce student dropouts (a critical issue in Kampala slums) and increase enrollment efficiency, translating to long-term cost savings for Uganda's education budget.</w:t>
      </w:r>
    </w:p>
    <w:p>
      <w:pPr>
        <w:numPr>
          <w:ilvl w:val="0"/>
          <w:numId w:val="1002"/>
        </w:numPr>
        <w:pStyle w:val="Compact"/>
      </w:pPr>
      <w:r>
        <w:rPr>
          <w:bCs/>
          <w:b/>
        </w:rPr>
        <w:t xml:space="preserve">Academic Contribution:</w:t>
      </w:r>
      <w:r>
        <w:t xml:space="preserve"> </w:t>
      </w:r>
      <w:r>
        <w:t xml:space="preserve">A foundational study on urban education administration in East Africa, filling a significant gap in comparative educational leadership literature.</w:t>
      </w:r>
    </w:p>
    <w:p>
      <w:pPr>
        <w:pStyle w:val="FirstParagraph"/>
      </w:pPr>
      <w:r>
        <w:t xml:space="preserve">Ultimately, this research will position the</w:t>
      </w:r>
      <w:r>
        <w:t xml:space="preserve"> </w:t>
      </w:r>
      <w:r>
        <w:rPr>
          <w:bCs/>
          <w:b/>
        </w:rPr>
        <w:t xml:space="preserve">Education Administrator</w:t>
      </w:r>
      <w:r>
        <w:t xml:space="preserve"> </w:t>
      </w:r>
      <w:r>
        <w:t xml:space="preserve">as the pivotal agent for school-level transformation rather than merely a compliance officer—a shift essential for achieving Sustainable Development Goal 4 (Quality Education) in Uganda's most complex urban environment.</w:t>
      </w:r>
    </w:p>
    <w:bookmarkEnd w:id="28"/>
    <w:bookmarkStart w:id="29" w:name="implementation-timeline-budget"/>
    <w:p>
      <w:pPr>
        <w:pStyle w:val="Heading2"/>
      </w:pPr>
      <w:r>
        <w:t xml:space="preserve">7. Implementation Timeline &amp; Budget</w:t>
      </w:r>
    </w:p>
    <w:p>
      <w:pPr>
        <w:pStyle w:val="FirstParagraph"/>
      </w:pPr>
      <w:r>
        <w:t xml:space="preserve">The 15-month project will be executed in phases:</w:t>
      </w:r>
    </w:p>
    <w:p>
      <w:pPr>
        <w:numPr>
          <w:ilvl w:val="0"/>
          <w:numId w:val="1003"/>
        </w:numPr>
        <w:pStyle w:val="Compact"/>
      </w:pPr>
      <w:r>
        <w:rPr>
          <w:bCs/>
          <w:b/>
        </w:rPr>
        <w:t xml:space="preserve">Months 1-3:</w:t>
      </w:r>
      <w:r>
        <w:t xml:space="preserve"> </w:t>
      </w:r>
      <w:r>
        <w:t xml:space="preserve">Desk review and instrument development (collaborating with Makerere University's School of Education)</w:t>
      </w:r>
    </w:p>
    <w:p>
      <w:pPr>
        <w:numPr>
          <w:ilvl w:val="0"/>
          <w:numId w:val="1003"/>
        </w:numPr>
        <w:pStyle w:val="Compact"/>
      </w:pPr>
      <w:r>
        <w:rPr>
          <w:bCs/>
          <w:b/>
        </w:rPr>
        <w:t xml:space="preserve">Months 4-7:</w:t>
      </w:r>
      <w:r>
        <w:t xml:space="preserve"> </w:t>
      </w:r>
      <w:r>
        <w:t xml:space="preserve">Quantitative data collection across Kampala schools</w:t>
      </w:r>
    </w:p>
    <w:p>
      <w:pPr>
        <w:numPr>
          <w:ilvl w:val="0"/>
          <w:numId w:val="1003"/>
        </w:numPr>
        <w:pStyle w:val="Compact"/>
      </w:pPr>
      <w:r>
        <w:rPr>
          <w:bCs/>
          <w:b/>
        </w:rPr>
        <w:t xml:space="preserve">Months 8-12:</w:t>
      </w:r>
      <w:r>
        <w:t xml:space="preserve"> </w:t>
      </w:r>
      <w:r>
        <w:t xml:space="preserve">Qualitative fieldwork and triangulation</w:t>
      </w:r>
    </w:p>
    <w:p>
      <w:pPr>
        <w:numPr>
          <w:ilvl w:val="0"/>
          <w:numId w:val="1003"/>
        </w:numPr>
        <w:pStyle w:val="Compact"/>
      </w:pPr>
      <w:r>
        <w:rPr>
          <w:bCs/>
          <w:b/>
        </w:rPr>
        <w:t xml:space="preserve">Months 13-15:</w:t>
      </w:r>
      <w:r>
        <w:t xml:space="preserve"> </w:t>
      </w:r>
      <w:r>
        <w:t xml:space="preserve">Analysis, policy brief drafting, and stakeholder validation workshops in Kampala</w:t>
      </w:r>
    </w:p>
    <w:p>
      <w:pPr>
        <w:pStyle w:val="FirstParagraph"/>
      </w:pPr>
      <w:r>
        <w:t xml:space="preserve">The budget of $48,500 (USD) covers researcher salaries, travel for Kampala-based fieldwork (ensuring local context validity), data analysis software, and dissemination materials. All funds will be channeled through the Uganda National Council for Science and Technology to comply with national research protocols.</w:t>
      </w:r>
    </w:p>
    <w:bookmarkEnd w:id="29"/>
    <w:bookmarkStart w:id="30" w:name="conclusion"/>
    <w:p>
      <w:pPr>
        <w:pStyle w:val="Heading2"/>
      </w:pPr>
      <w:r>
        <w:t xml:space="preserve">8. Conclusion</w:t>
      </w:r>
    </w:p>
    <w:p>
      <w:pPr>
        <w:pStyle w:val="FirstParagraph"/>
      </w:pPr>
      <w:r>
        <w:t xml:space="preserve">In the rapidly urbanizing context of Kampala, Uganda's educational future hinges on reimagining administrative leadership. This Research Proposal presents a timely, actionable study focused squarely on the role of the Education Administrator as a catalyst for change within Kampala's schools. By centering our investigation in Uganda’s capital city—a microcosm of national urban educational challenges—we move beyond generic policy prescriptions to deliver contextually grounded solutions that can transform classroom realities. The findings will directly inform teacher training institutes, District Education Offices across Uganda, and international partners like UNICEF and USAID who prioritize education reform in urban Africa. This work is not merely academic; it is a strategic investment in ensuring that every child in Kampala’s classrooms—regardless of neighborhood or income level—receives an education worthy of their potential.</w:t>
      </w:r>
    </w:p>
    <w:bookmarkEnd w:id="30"/>
    <w:bookmarkStart w:id="31" w:name="references-selected"/>
    <w:p>
      <w:pPr>
        <w:pStyle w:val="Heading2"/>
      </w:pPr>
      <w:r>
        <w:t xml:space="preserve">References (Selected)</w:t>
      </w:r>
    </w:p>
    <w:p>
      <w:pPr>
        <w:pStyle w:val="FirstParagraph"/>
      </w:pPr>
      <w:r>
        <w:t xml:space="preserve">Nkundabanyanga, J. (2019). *Leadership Challenges in Ugandan Primary Schools*. Kampala: Fountain Publishers.</w:t>
      </w:r>
      <w:r>
        <w:br/>
      </w:r>
      <w:r>
        <w:t xml:space="preserve">Mugamba, T. (2021). "Accountability Gaps in Urban School Management." *African Journal of Education Studies*, 14(3), 78-95.</w:t>
      </w:r>
      <w:r>
        <w:br/>
      </w:r>
      <w:r>
        <w:t xml:space="preserve">Uganda Ministry of Education and Sports. (2018). *National Education Policy Framework*. Kampala: Government Printer.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Urban Contexts - The Role of Education Administrators in Kampala, Uganda</dc:title>
  <dc:creator/>
  <dc:language>en</dc:language>
  <cp:keywords/>
  <dcterms:created xsi:type="dcterms:W3CDTF">2025-12-08T18:03:24Z</dcterms:created>
  <dcterms:modified xsi:type="dcterms:W3CDTF">2025-12-08T18:03:24Z</dcterms:modified>
</cp:coreProperties>
</file>

<file path=docProps/custom.xml><?xml version="1.0" encoding="utf-8"?>
<Properties xmlns="http://schemas.openxmlformats.org/officeDocument/2006/custom-properties" xmlns:vt="http://schemas.openxmlformats.org/officeDocument/2006/docPropsVTypes"/>
</file>