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for</w:t>
      </w:r>
      <w:r>
        <w:t xml:space="preserve"> </w:t>
      </w:r>
      <w:r>
        <w:t xml:space="preserve">Equity</w:t>
      </w:r>
      <w:r>
        <w:t xml:space="preserve"> </w:t>
      </w:r>
      <w:r>
        <w:t xml:space="preserve">in</w:t>
      </w:r>
      <w:r>
        <w:t xml:space="preserve"> </w:t>
      </w:r>
      <w:r>
        <w:t xml:space="preserve">Houston,</w:t>
      </w:r>
      <w:r>
        <w:t xml:space="preserve"> </w:t>
      </w:r>
      <w:r>
        <w:t xml:space="preserve">United</w:t>
      </w:r>
      <w:r>
        <w:t xml:space="preserve"> </w:t>
      </w:r>
      <w:r>
        <w:t xml:space="preserve">States</w:t>
      </w:r>
    </w:p>
    <w:bookmarkStart w:id="31" w:name="X00c49788a74df77b51eb99bf142007d8343b8ce"/>
    <w:p>
      <w:pPr>
        <w:pStyle w:val="Heading1"/>
      </w:pPr>
      <w:r>
        <w:t xml:space="preserve">Research Proposal: Enhancing Educational Leadership Practices for Systemic Equity in Houston, United States</w:t>
      </w:r>
    </w:p>
    <w:bookmarkStart w:id="20" w:name="introduction-and-context"/>
    <w:p>
      <w:pPr>
        <w:pStyle w:val="Heading2"/>
      </w:pPr>
      <w:r>
        <w:t xml:space="preserve">1. Introduction and Context</w:t>
      </w:r>
    </w:p>
    <w:p>
      <w:pPr>
        <w:pStyle w:val="FirstParagraph"/>
      </w:pPr>
      <w:r>
        <w:t xml:space="preserve">The Houston Independent School District (HISD), the seventh-largest public school system in the United States, serves over 190,000 students across diverse socioeconomic and cultural landscapes. As an Education Administrator operating within this complex urban ecosystem, navigating challenges such as achievement gaps, resource disparities, and post-pandemic learning recovery demands innovative leadership. This research proposal addresses a critical gap in evidence-based administrative practices tailored to Houston's unique context—a city where 90% of students are from minority backgrounds and 68% qualify for free/reduced lunch (HISD Demographics Report, 2023). While national frameworks for Education Administrator development exist, they often fail to account for Houston's specific demographic pressures, funding constraints, and community dynamics. This study will generate actionable strategies to empower Education Administrators in driving equitable outcomes across the United States Houston school system.</w:t>
      </w:r>
    </w:p>
    <w:bookmarkEnd w:id="20"/>
    <w:bookmarkStart w:id="21" w:name="problem-statement"/>
    <w:p>
      <w:pPr>
        <w:pStyle w:val="Heading2"/>
      </w:pPr>
      <w:r>
        <w:t xml:space="preserve">2. Problem Statement</w:t>
      </w:r>
    </w:p>
    <w:p>
      <w:pPr>
        <w:pStyle w:val="FirstParagraph"/>
      </w:pPr>
      <w:r>
        <w:t xml:space="preserve">Current administrative leadership models in HISD demonstrate inconsistent alignment with student needs. Data reveals persistent racial and socioeconomic achievement gaps: Black students score 18% lower than White peers in math, while English Language Learners lag 25% behind native speakers on state assessments (Texas Education Agency, 2023). Despite $1.7 billion annually invested in professional development for school leaders, HISD's annual principal retention rate remains at 74%, significantly below the national average of 85% (HISD Strategic Plan, 2024). This turnover exacerbates instability during critical periods of curriculum implementation and community engagement. Crucially, existing research lacks Houston-specific analysis of how Education Administrator decision-making impacts resource allocation for marginalized student groups—particularly in rapidly gentrifying neighborhoods like East End and Westwood. Without contextually grounded leadership development, systemic inequities will persist despite well-intentioned policies.</w:t>
      </w:r>
    </w:p>
    <w:bookmarkEnd w:id="21"/>
    <w:bookmarkStart w:id="22" w:name="literature-review"/>
    <w:p>
      <w:pPr>
        <w:pStyle w:val="Heading2"/>
      </w:pPr>
      <w:r>
        <w:t xml:space="preserve">3. Literature Review</w:t>
      </w:r>
    </w:p>
    <w:p>
      <w:pPr>
        <w:pStyle w:val="FirstParagraph"/>
      </w:pPr>
      <w:r>
        <w:t xml:space="preserve">Existing scholarship (e.g., Hallinger &amp; Heck, 2018; Leithwood et al., 2019) emphasizes distributed leadership and culturally responsive practices but primarily draws from suburban or homogeneous urban districts. Studies on Houston education (Morgan et al., 2021) focus narrowly on teacher retention, ignoring administrator influence over school climate. The National School Boards Association (2023) identifies "culturally sustaining leadership" as a priority but provides no actionable protocols for districts like HISD with its 58% Hispanic and 34% Black student population. This proposal bridges that gap by centering Houston's demographic reality—a city where Education Administrators must simultaneously navigate language barriers, refugee resettlement patterns, and historic underfunding of predominantly Black and Brown schools.</w:t>
      </w:r>
    </w:p>
    <w:bookmarkEnd w:id="22"/>
    <w:bookmarkStart w:id="23" w:name="research-objectives"/>
    <w:p>
      <w:pPr>
        <w:pStyle w:val="Heading2"/>
      </w:pPr>
      <w:r>
        <w:t xml:space="preserve">4. Research Objectives</w:t>
      </w:r>
    </w:p>
    <w:p>
      <w:pPr>
        <w:numPr>
          <w:ilvl w:val="0"/>
          <w:numId w:val="1001"/>
        </w:numPr>
        <w:pStyle w:val="Compact"/>
      </w:pPr>
      <w:r>
        <w:t xml:space="preserve">To analyze how Houston Education Administrators prioritize resource allocation for equity-driven initiatives across 15 high-need campuses (serving &gt;70% low-income students).</w:t>
      </w:r>
    </w:p>
    <w:p>
      <w:pPr>
        <w:numPr>
          <w:ilvl w:val="0"/>
          <w:numId w:val="1001"/>
        </w:numPr>
        <w:pStyle w:val="Compact"/>
      </w:pPr>
      <w:r>
        <w:t xml:space="preserve">To evaluate the correlation between principal leadership styles and student outcomes in schools implementing HISD's "Equity in Action" framework.</w:t>
      </w:r>
    </w:p>
    <w:p>
      <w:pPr>
        <w:numPr>
          <w:ilvl w:val="0"/>
          <w:numId w:val="1001"/>
        </w:numPr>
        <w:pStyle w:val="Compact"/>
      </w:pPr>
      <w:r>
        <w:t xml:space="preserve">To co-design a Houston-specific Professional Development Toolkit for Education Administrators addressing cultural humility, data-driven intervention, and community partnership building.</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713b6d276cbf058e5f0708b5b831f1804cab3a9"/>
    <w:p>
      <w:pPr>
        <w:pStyle w:val="Heading3"/>
      </w:pPr>
      <w:r>
        <w:t xml:space="preserve">Phase 1: Quantitative Assessment (Months 1-6)</w:t>
      </w:r>
    </w:p>
    <w:p>
      <w:pPr>
        <w:pStyle w:val="FirstParagraph"/>
      </w:pPr>
      <w:r>
        <w:t xml:space="preserve">Surveying all 487 HISD principals using the "Leadership for Equity Impact Scale" (LEIS) to measure:</w:t>
      </w:r>
      <w:r>
        <w:t xml:space="preserve"> </w:t>
      </w:r>
      <w:r>
        <w:t xml:space="preserve">• Resource allocation decisions related to special education, ELL support, and mental health services</w:t>
      </w:r>
      <w:r>
        <w:t xml:space="preserve"> </w:t>
      </w:r>
      <w:r>
        <w:t xml:space="preserve">• Engagement strategies with historically marginalized parent groups</w:t>
      </w:r>
      <w:r>
        <w:t xml:space="preserve"> </w:t>
      </w:r>
      <w:r>
        <w:t xml:space="preserve">• Use of disaggregated student data for instructional planning</w:t>
      </w:r>
    </w:p>
    <w:bookmarkEnd w:id="24"/>
    <w:bookmarkStart w:id="25" w:name="X77e1fbfc1b7c5320fcc897f9f43364e99825cf8"/>
    <w:p>
      <w:pPr>
        <w:pStyle w:val="Heading3"/>
      </w:pPr>
      <w:r>
        <w:t xml:space="preserve">Phase 2: Qualitative Deep Dive (Months 7-12)</w:t>
      </w:r>
    </w:p>
    <w:p>
      <w:pPr>
        <w:pStyle w:val="FirstParagraph"/>
      </w:pPr>
      <w:r>
        <w:t xml:space="preserve">Conducting focus groups with 60 Education Administrators across HISD's five equity zones and in-depth interviews with district leaders (n=15) to explore barriers to implementing equitable practices. Community listening sessions will involve parents from 8 Houston neighborhoods (including Gulfton, Fifth Ward, and Spring Branch) to capture grassroots perspectives.</w:t>
      </w:r>
    </w:p>
    <w:bookmarkEnd w:id="25"/>
    <w:bookmarkStart w:id="26" w:name="X812e50110c10b848fa4908c75af14c8bf1c2954"/>
    <w:p>
      <w:pPr>
        <w:pStyle w:val="Heading3"/>
      </w:pPr>
      <w:r>
        <w:t xml:space="preserve">Phase 3: Actionable Framework Development (Months 13-18)</w:t>
      </w:r>
    </w:p>
    <w:p>
      <w:pPr>
        <w:pStyle w:val="FirstParagraph"/>
      </w:pPr>
      <w:r>
        <w:t xml:space="preserve">Co-creating the "Houston Equity Leadership Protocol" through iterative workshops with administrators, teachers, and community stakeholders. This protocol will feature:</w:t>
      </w:r>
      <w:r>
        <w:t xml:space="preserve"> </w:t>
      </w:r>
      <w:r>
        <w:t xml:space="preserve">• A school-level equity audit checklist</w:t>
      </w:r>
      <w:r>
        <w:t xml:space="preserve"> </w:t>
      </w:r>
      <w:r>
        <w:t xml:space="preserve">• Culturally responsive budgeting templates for Title I funds</w:t>
      </w:r>
      <w:r>
        <w:t xml:space="preserve"> </w:t>
      </w:r>
      <w:r>
        <w:t xml:space="preserve">• Community partnership playbooks for navigating Houston-specific challenges (e.g., hurricane response planning, refugee student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outcomes directly benefiting the United States Houston education landscape:</w:t>
      </w:r>
    </w:p>
    <w:p>
      <w:pPr>
        <w:numPr>
          <w:ilvl w:val="0"/>
          <w:numId w:val="1002"/>
        </w:numPr>
        <w:pStyle w:val="Compact"/>
      </w:pPr>
      <w:r>
        <w:rPr>
          <w:bCs/>
          <w:b/>
        </w:rPr>
        <w:t xml:space="preserve">Contextualized Leadership Framework:</w:t>
      </w:r>
      <w:r>
        <w:t xml:space="preserve"> </w:t>
      </w:r>
      <w:r>
        <w:t xml:space="preserve">The first Houston-specific guide for Education Administrators prioritizing equity, moving beyond one-size-fits-all models to address neighborhood-level challenges like gang violence prevention in Northside or language access in South Park.</w:t>
      </w:r>
    </w:p>
    <w:p>
      <w:pPr>
        <w:numPr>
          <w:ilvl w:val="0"/>
          <w:numId w:val="1002"/>
        </w:numPr>
        <w:pStyle w:val="Compact"/>
      </w:pPr>
      <w:r>
        <w:rPr>
          <w:bCs/>
          <w:b/>
        </w:rPr>
        <w:t xml:space="preserve">Pilot Program Implementation:</w:t>
      </w:r>
      <w:r>
        <w:t xml:space="preserve"> </w:t>
      </w:r>
      <w:r>
        <w:t xml:space="preserve">A scalable 12-month administrator training module tested across 30 HISD schools, targeting a projected 15% increase in retention of principals serving high-need populations (based on pilot data from Austin ISD's similar initiative).</w:t>
      </w:r>
    </w:p>
    <w:p>
      <w:pPr>
        <w:numPr>
          <w:ilvl w:val="0"/>
          <w:numId w:val="1002"/>
        </w:numPr>
        <w:pStyle w:val="Compact"/>
      </w:pPr>
      <w:r>
        <w:rPr>
          <w:bCs/>
          <w:b/>
        </w:rPr>
        <w:t xml:space="preserve">Policy Advocacy Tool:</w:t>
      </w:r>
      <w:r>
        <w:t xml:space="preserve"> </w:t>
      </w:r>
      <w:r>
        <w:t xml:space="preserve">Evidence-based recommendations for the Houston Independent School Board to revise personnel evaluation rubrics, explicitly linking leadership practices to student equity metrics.</w:t>
      </w:r>
    </w:p>
    <w:p>
      <w:pPr>
        <w:pStyle w:val="FirstParagraph"/>
      </w:pPr>
      <w:r>
        <w:t xml:space="preserve">The significance extends beyond Houston. With 27% of U.S. urban districts facing similar demographic complexity (NCES, 2023), this study establishes a replicable model for Education Administrator development in diverse metropolitan settings across the United States. It directly supports HISD's strategic goal to eliminate achievement gaps by 2030 and aligns with Texas' "Education Equity Initiative" (House Bill 3, 2021).</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Survey Development</w:t>
            </w:r>
          </w:p>
        </w:tc>
        <w:tc>
          <w:tcPr/>
          <w:p>
            <w:pPr>
              <w:pStyle w:val="Compact"/>
              <w:jc w:val="left"/>
            </w:pPr>
            <w:r>
              <w:t xml:space="preserve">Months 1-4</w:t>
            </w:r>
          </w:p>
        </w:tc>
        <w:tc>
          <w:tcPr/>
          <w:p>
            <w:pPr>
              <w:pStyle w:val="Compact"/>
              <w:jc w:val="left"/>
            </w:pPr>
            <w:r>
              <w:t xml:space="preserve">HISD data access agreement, $8,500 for survey platform licensing</w:t>
            </w:r>
          </w:p>
        </w:tc>
      </w:tr>
      <w:tr>
        <w:tc>
          <w:tcPr/>
          <w:p>
            <w:pPr>
              <w:pStyle w:val="Compact"/>
              <w:jc w:val="left"/>
            </w:pPr>
            <w:r>
              <w:t xml:space="preserve">Stakeholder Engagement &amp; Focus Groups</w:t>
            </w:r>
          </w:p>
        </w:tc>
        <w:tc>
          <w:tcPr/>
          <w:p>
            <w:pPr>
              <w:pStyle w:val="Compact"/>
              <w:jc w:val="left"/>
            </w:pPr>
            <w:r>
              <w:t xml:space="preserve">Months 5-10</w:t>
            </w:r>
          </w:p>
        </w:tc>
        <w:tc>
          <w:tcPr/>
          <w:p>
            <w:pPr>
              <w:pStyle w:val="Compact"/>
              <w:jc w:val="left"/>
            </w:pPr>
            <w:r>
              <w:t xml:space="preserve">$12,000 for community facilitators (bilingual staff), transportation stipends</w:t>
            </w:r>
          </w:p>
        </w:tc>
      </w:tr>
      <w:tr>
        <w:tc>
          <w:tcPr/>
          <w:p>
            <w:pPr>
              <w:pStyle w:val="Compact"/>
              <w:jc w:val="left"/>
            </w:pPr>
            <w:r>
              <w:t xml:space="preserve">Framework Co-Design Workshops</w:t>
            </w:r>
          </w:p>
        </w:tc>
        <w:tc>
          <w:tcPr/>
          <w:p>
            <w:pPr>
              <w:pStyle w:val="Compact"/>
              <w:jc w:val="left"/>
            </w:pPr>
            <w:r>
              <w:t xml:space="preserve">Months 11-15</w:t>
            </w:r>
          </w:p>
        </w:tc>
        <w:tc>
          <w:tcPr/>
          <w:p>
            <w:pPr>
              <w:pStyle w:val="Compact"/>
              <w:jc w:val="left"/>
            </w:pPr>
            <w:r>
              <w:t xml:space="preserve">$6,500 for workshop materials, venue rentals at HISD headquarters</w:t>
            </w:r>
          </w:p>
        </w:tc>
      </w:tr>
      <w:tr>
        <w:tc>
          <w:tcPr/>
          <w:p>
            <w:pPr>
              <w:pStyle w:val="Compact"/>
              <w:jc w:val="left"/>
            </w:pPr>
            <w:r>
              <w:t xml:space="preserve">Dissemination &amp; Policy Briefing</w:t>
            </w:r>
          </w:p>
        </w:tc>
        <w:tc>
          <w:tcPr/>
          <w:p>
            <w:pPr>
              <w:pStyle w:val="Compact"/>
              <w:jc w:val="left"/>
            </w:pPr>
            <w:r>
              <w:t xml:space="preserve">Months 16-18</w:t>
            </w:r>
          </w:p>
        </w:tc>
        <w:tc>
          <w:tcPr/>
          <w:p>
            <w:pPr>
              <w:pStyle w:val="Compact"/>
              <w:jc w:val="left"/>
            </w:pPr>
            <w:r>
              <w:t xml:space="preserve">$4,200 for publication of final report and Houston Education Forum presentation</w:t>
            </w:r>
          </w:p>
        </w:tc>
      </w:tr>
    </w:tbl>
    <w:bookmarkEnd w:id="29"/>
    <w:bookmarkStart w:id="30" w:name="conclusion"/>
    <w:p>
      <w:pPr>
        <w:pStyle w:val="Heading2"/>
      </w:pPr>
      <w:r>
        <w:t xml:space="preserve">8. Conclusion</w:t>
      </w:r>
    </w:p>
    <w:p>
      <w:pPr>
        <w:pStyle w:val="FirstParagraph"/>
      </w:pPr>
      <w:r>
        <w:t xml:space="preserve">The role of the Education Administrator in United States Houston is not merely managerial—it is a pivotal catalyst for dismantling systemic barriers to student success. This research transcends theoretical analysis by grounding leadership development in Houston's lived reality: a city where 75% of students experience poverty, and where administrators daily confront resource scarcity amid exponential demographic growth. By centering the voices of HISD's most vulnerable learners and their school leaders, this proposal delivers more than academic insights—it cultivates an actionable blueprint for transforming Education Administration from a reactive role into an equity-driven engine. The Houston Independent School District stands at a critical juncture; this research will equip its administrators with the tools to ensure every child, regardless of zip code, accesses the education they deserve. In doing so, it advances not only Houston's educational promise but also sets a national benchmark for urban district leadership in the United States.</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for Equity in Houston, United States</dc:title>
  <dc:creator/>
  <dc:language>en</dc:language>
  <cp:keywords/>
  <dcterms:created xsi:type="dcterms:W3CDTF">2026-07-23T16:26:27Z</dcterms:created>
  <dcterms:modified xsi:type="dcterms:W3CDTF">2026-07-23T16:26:27Z</dcterms:modified>
</cp:coreProperties>
</file>

<file path=docProps/custom.xml><?xml version="1.0" encoding="utf-8"?>
<Properties xmlns="http://schemas.openxmlformats.org/officeDocument/2006/custom-properties" xmlns:vt="http://schemas.openxmlformats.org/officeDocument/2006/docPropsVTypes"/>
</file>