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Leadership</w:t>
      </w:r>
      <w:r>
        <w:t xml:space="preserve"> </w:t>
      </w:r>
      <w:r>
        <w:t xml:space="preserve">and</w:t>
      </w:r>
      <w:r>
        <w:t xml:space="preserve"> </w:t>
      </w:r>
      <w:r>
        <w:t xml:space="preserve">Equity</w:t>
      </w:r>
      <w:r>
        <w:t xml:space="preserve"> </w:t>
      </w:r>
      <w:r>
        <w:t xml:space="preserve">in</w:t>
      </w:r>
      <w:r>
        <w:t xml:space="preserve"> </w:t>
      </w:r>
      <w:r>
        <w:t xml:space="preserve">Urban</w:t>
      </w:r>
      <w:r>
        <w:t xml:space="preserve"> </w:t>
      </w:r>
      <w:r>
        <w:t xml:space="preserve">Education</w:t>
      </w:r>
      <w:r>
        <w:t xml:space="preserve"> </w:t>
      </w:r>
      <w:r>
        <w:t xml:space="preserve">Administration</w:t>
      </w:r>
      <w:r>
        <w:t xml:space="preserve"> </w:t>
      </w:r>
      <w:r>
        <w:t xml:space="preserve">-</w:t>
      </w:r>
      <w:r>
        <w:t xml:space="preserve"> </w:t>
      </w:r>
      <w:r>
        <w:t xml:space="preserve">A</w:t>
      </w:r>
      <w:r>
        <w:t xml:space="preserve"> </w:t>
      </w:r>
      <w:r>
        <w:t xml:space="preserve">Miami</w:t>
      </w:r>
      <w:r>
        <w:t xml:space="preserve"> </w:t>
      </w:r>
      <w:r>
        <w:t xml:space="preserve">Focus</w:t>
      </w:r>
    </w:p>
    <w:bookmarkStart w:id="31" w:name="X40c86bbf61aaed4a82e94ef3385ac16da6c6206"/>
    <w:p>
      <w:pPr>
        <w:pStyle w:val="Heading1"/>
      </w:pPr>
      <w:r>
        <w:t xml:space="preserve">Research Proposal: Cultivating Effective Leadership for Equity in Miami's Public Schools: A Study of the Education Administrator Role within the United States Context</w:t>
      </w:r>
    </w:p>
    <w:bookmarkStart w:id="20" w:name="abstract"/>
    <w:p>
      <w:pPr>
        <w:pStyle w:val="Heading2"/>
      </w:pPr>
      <w:r>
        <w:t xml:space="preserve">Abstract</w:t>
      </w:r>
    </w:p>
    <w:p>
      <w:pPr>
        <w:pStyle w:val="FirstParagraph"/>
      </w:pPr>
      <w:r>
        <w:t xml:space="preserve">This comprehensive Research Proposal investigates the critical role of the Education Administrator within Miami, Florida, a vibrant yet complex urban education landscape within the United States. Focusing specifically on K-12 school leadership in Miami-Dade County Public Schools (MDCPS), this study examines how Education Administrators navigate systemic challenges including high linguistic diversity (over 82% of students speak a language other than English at home), socio-economic disparities, and evolving equity mandates. The research aims to identify evidence-based strategies for enhancing the efficacy of the Education Administrator, ultimately contributing to improved student outcomes across the diverse communities of Miami. This investigation is vital for understanding how leadership practices can address persistent achievement gaps in one of America's most dynamic metropolitan centers.</w:t>
      </w:r>
    </w:p>
    <w:bookmarkEnd w:id="20"/>
    <w:bookmarkStart w:id="21" w:name="Xaeb84c898d96bd81b7c974f2f3a2a90e4af627b"/>
    <w:p>
      <w:pPr>
        <w:pStyle w:val="Heading2"/>
      </w:pPr>
      <w:r>
        <w:t xml:space="preserve">1. Introduction: The Imperative for Contextualized Leadership Research</w:t>
      </w:r>
    </w:p>
    <w:p>
      <w:pPr>
        <w:pStyle w:val="FirstParagraph"/>
      </w:pPr>
      <w:r>
        <w:t xml:space="preserve">The United States faces a persistent challenge in achieving educational equity, particularly within urban settings characterized by profound demographic diversity and concentrated poverty. Miami, Florida, stands as a pivotal case study within the United States' educational landscape. As home to the 7th largest school district in the nation (MDCPS), Miami presents unique demands for the Education Administrator: leading schools where over 60% of students qualify for free/reduced-price lunch, managing multilingual environments requiring sophisticated instructional shifts, and addressing historical inequities impacting Black, Hispanic, and immigrant communities. This Research Proposal centers on the pivotal role of the Education Administrator within Miami's specific context. Understanding how these leaders effectively implement policies like MDCPS' Strategic Plan 2024-2029 or navigate state-level initiatives such as Florida's Student Success Act is paramount for advancing educational justice in a city that embodies both the promise and complexities of American urban diversity.</w:t>
      </w:r>
    </w:p>
    <w:bookmarkEnd w:id="21"/>
    <w:bookmarkStart w:id="22" w:name="X90000e62ac0bad0cd5c3443b44ebe4aa016996d"/>
    <w:p>
      <w:pPr>
        <w:pStyle w:val="Heading2"/>
      </w:pPr>
      <w:r>
        <w:t xml:space="preserve">2. Problem Statement: Leadership Gaps in Miami's Educational Ecosystem</w:t>
      </w:r>
    </w:p>
    <w:p>
      <w:pPr>
        <w:pStyle w:val="FirstParagraph"/>
      </w:pPr>
      <w:r>
        <w:t xml:space="preserve">Despite significant investments, Miami-Dade faces persistent achievement gaps and disparities in access to advanced coursework, experienced teachers, and adequate resources across its schools. Current research often generalizes urban leadership challenges without adequately addressing the specific socio-cultural, linguistic, and policy nuances of a city like Miami. There is a critical gap in understanding how the Education Administrator operationalizes equity-focused leadership *within the unique framework of United States Miami*. How do Education Administrators effectively partner with community stakeholders (including large immigrant associations and culturally-specific parent groups) to address systemic barriers? How do they leverage state and federal funding streams most effectively within Miami's context? This Research Proposal directly addresses this gap, recognizing that the success of educational initiatives hinges on the capacity and strategies of the local Education Administrator.</w:t>
      </w:r>
    </w:p>
    <w:bookmarkEnd w:id="22"/>
    <w:bookmarkStart w:id="23" w:name="Xb0f449812e5ca0e36640b4a8c0b2a18d61c2a50"/>
    <w:p>
      <w:pPr>
        <w:pStyle w:val="Heading2"/>
      </w:pPr>
      <w:r>
        <w:t xml:space="preserve">3. Literature Review: Gaps in Urban Leadership Studies for Miami</w:t>
      </w:r>
    </w:p>
    <w:p>
      <w:pPr>
        <w:pStyle w:val="FirstParagraph"/>
      </w:pPr>
      <w:r>
        <w:t xml:space="preserve">Existing literature on Educational Leadership (e.g., Leithwood et al., 2006; Hallinger, 2018) emphasizes transformational leadership and instructional coaching as key to school success. However, studies focusing *specifically* on the experiences of Education Administrators in linguistically and culturally diverse urban settings like Miami are scarce. Research by Menken &amp; Sánchez (2013) highlights challenges for ELL students but lacks granular analysis of administrative decision-making. Studies from other major U.S. cities (e.g., New York, Chicago) do not adequately translate to Miami's distinct Hispanic-majority population, Caribbean diaspora influences, and specific state education policies. This Research Proposal builds upon foundational leadership theory while explicitly centering the Miami context to generate locally relevant insights for the Education Administrator role.</w:t>
      </w:r>
    </w:p>
    <w:bookmarkEnd w:id="23"/>
    <w:bookmarkStart w:id="24" w:name="research-questions"/>
    <w:p>
      <w:pPr>
        <w:pStyle w:val="Heading2"/>
      </w:pPr>
      <w:r>
        <w:t xml:space="preserve">4. Research Questions</w:t>
      </w:r>
    </w:p>
    <w:p>
      <w:pPr>
        <w:numPr>
          <w:ilvl w:val="0"/>
          <w:numId w:val="1001"/>
        </w:numPr>
        <w:pStyle w:val="Compact"/>
      </w:pPr>
      <w:r>
        <w:t xml:space="preserve">How do Education Administrators in Miami-Dade County Public Schools conceptualize and implement equity-focused leadership practices within their specific schools?</w:t>
      </w:r>
    </w:p>
    <w:p>
      <w:pPr>
        <w:numPr>
          <w:ilvl w:val="0"/>
          <w:numId w:val="1001"/>
        </w:numPr>
        <w:pStyle w:val="Compact"/>
      </w:pPr>
      <w:r>
        <w:t xml:space="preserve">What are the primary contextual challenges (linguistic, socio-economic, policy-related) faced by Education Administrators in United States Miami that hinder effective implementation of equitable practices?</w:t>
      </w:r>
    </w:p>
    <w:p>
      <w:pPr>
        <w:numPr>
          <w:ilvl w:val="0"/>
          <w:numId w:val="1001"/>
        </w:numPr>
        <w:pStyle w:val="Compact"/>
      </w:pPr>
      <w:r>
        <w:t xml:space="preserve">Which support systems (professional development, mentorship, data tools) do Education Administrators in Miami identify as most critical for enhancing their capacity to lead for equity?</w:t>
      </w:r>
    </w:p>
    <w:bookmarkEnd w:id="24"/>
    <w:bookmarkStart w:id="25" w:name="Xc756a4d6f4e025d85a9e83b69764a71ad27724d"/>
    <w:p>
      <w:pPr>
        <w:pStyle w:val="Heading2"/>
      </w:pPr>
      <w:r>
        <w:t xml:space="preserve">5. Methodology: A Mixed-Methods Approach Rooted in Miami</w:t>
      </w:r>
    </w:p>
    <w:p>
      <w:pPr>
        <w:pStyle w:val="FirstParagraph"/>
      </w:pPr>
      <w:r>
        <w:t xml:space="preserve">This Research Proposal employs a sequential mixed-methods design grounded in the realities of Miami:</w:t>
      </w:r>
    </w:p>
    <w:p>
      <w:pPr>
        <w:numPr>
          <w:ilvl w:val="0"/>
          <w:numId w:val="1002"/>
        </w:numPr>
        <w:pStyle w:val="Compact"/>
      </w:pPr>
      <w:r>
        <w:rPr>
          <w:bCs/>
          <w:b/>
        </w:rPr>
        <w:t xml:space="preserve">Phase 1 (Quantitative):</w:t>
      </w:r>
      <w:r>
        <w:t xml:space="preserve"> </w:t>
      </w:r>
      <w:r>
        <w:t xml:space="preserve">Survey of 300+ Education Administrators (Principals, Assistant Principals) across diverse Miami-Dade schools (varying by student demographics, poverty levels, ELL concentration), measuring leadership practices, perceived challenges, and access to support.</w:t>
      </w:r>
    </w:p>
    <w:p>
      <w:pPr>
        <w:numPr>
          <w:ilvl w:val="0"/>
          <w:numId w:val="1002"/>
        </w:numPr>
        <w:pStyle w:val="Compact"/>
      </w:pPr>
      <w:r>
        <w:rPr>
          <w:bCs/>
          <w:b/>
        </w:rPr>
        <w:t xml:space="preserve">Phase 2 (Qualitative):</w:t>
      </w:r>
      <w:r>
        <w:t xml:space="preserve"> </w:t>
      </w:r>
      <w:r>
        <w:t xml:space="preserve">In-depth interviews with 30-40 Education Administrators representing key Miami contexts (e.g., high-ELP schools in Liberty City, magnet schools in Kendall, Title I campuses), coupled with focus groups with school support staff and community partners. Analysis will use thematic analysis to uncover nuanced strategies and barriers unique to United States Miami.</w:t>
      </w:r>
    </w:p>
    <w:p>
      <w:pPr>
        <w:numPr>
          <w:ilvl w:val="0"/>
          <w:numId w:val="1002"/>
        </w:numPr>
        <w:pStyle w:val="Compact"/>
      </w:pPr>
      <w:r>
        <w:rPr>
          <w:bCs/>
          <w:b/>
        </w:rPr>
        <w:t xml:space="preserve">Contextual Integration:</w:t>
      </w:r>
      <w:r>
        <w:t xml:space="preserve"> </w:t>
      </w:r>
      <w:r>
        <w:t xml:space="preserve">All data collection and analysis will be framed by Miami-specific factors: cultural norms, MDCPS policies, state education mandates, historical inequities in South Florida, and the dynamic immigrant community landscape. Triangulation ensures findings reflect Miami's authentic environment.</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actionable insights specifically for the Education Administrator role in Miami:</w:t>
      </w:r>
    </w:p>
    <w:p>
      <w:pPr>
        <w:numPr>
          <w:ilvl w:val="0"/>
          <w:numId w:val="1003"/>
        </w:numPr>
        <w:pStyle w:val="Compact"/>
      </w:pPr>
      <w:r>
        <w:t xml:space="preserve">A detailed profile of effective equity leadership practices as enacted by Education Administrators within United States Miami, moving beyond generic models.</w:t>
      </w:r>
    </w:p>
    <w:p>
      <w:pPr>
        <w:numPr>
          <w:ilvl w:val="0"/>
          <w:numId w:val="1003"/>
        </w:numPr>
        <w:pStyle w:val="Compact"/>
      </w:pPr>
      <w:r>
        <w:t xml:space="preserve">Identification of context-specific barriers (e.g., navigating dual language program funding complexities, engaging diverse immigrant parent groups) and practical solutions for the Education Administrator.</w:t>
      </w:r>
    </w:p>
    <w:p>
      <w:pPr>
        <w:numPr>
          <w:ilvl w:val="0"/>
          <w:numId w:val="1003"/>
        </w:numPr>
        <w:pStyle w:val="Compact"/>
      </w:pPr>
      <w:r>
        <w:t xml:space="preserve">A validated framework for targeted professional development and administrative support systems tailored to Miami's needs, directly informing MDCPS leadership pipelines and state-level initiatives like Florida's Educational Leadership Certification Program.</w:t>
      </w:r>
    </w:p>
    <w:p>
      <w:pPr>
        <w:pStyle w:val="FirstParagraph"/>
      </w:pPr>
      <w:r>
        <w:t xml:space="preserve">The significance extends beyond Miami: findings will contribute to the broader U.S. discourse on urban educational leadership, offering a replicable model for other diverse metropolitan areas. Ultimately, strengthening the capacity of the Education Administrator in Miami is fundamental to achieving equitable outcomes for all students in this vibrant United States city.</w:t>
      </w:r>
    </w:p>
    <w:bookmarkEnd w:id="26"/>
    <w:bookmarkStart w:id="27" w:name="timeline"/>
    <w:p>
      <w:pPr>
        <w:pStyle w:val="Heading2"/>
      </w:pPr>
      <w:r>
        <w:t xml:space="preserve">7. Timeline</w:t>
      </w:r>
    </w:p>
    <w:p>
      <w:pPr>
        <w:numPr>
          <w:ilvl w:val="0"/>
          <w:numId w:val="1004"/>
        </w:numPr>
        <w:pStyle w:val="Compact"/>
      </w:pPr>
      <w:r>
        <w:rPr>
          <w:bCs/>
          <w:b/>
        </w:rPr>
        <w:t xml:space="preserve">Months 1-3:</w:t>
      </w:r>
      <w:r>
        <w:t xml:space="preserve"> </w:t>
      </w:r>
      <w:r>
        <w:t xml:space="preserve">Finalize instruments, obtain IRB approval (Miami-based university), secure MDCPS partnership.</w:t>
      </w:r>
    </w:p>
    <w:p>
      <w:pPr>
        <w:numPr>
          <w:ilvl w:val="0"/>
          <w:numId w:val="1004"/>
        </w:numPr>
        <w:pStyle w:val="Compact"/>
      </w:pPr>
      <w:r>
        <w:rPr>
          <w:bCs/>
          <w:b/>
        </w:rPr>
        <w:t xml:space="preserve">Months 4-6:</w:t>
      </w:r>
      <w:r>
        <w:t xml:space="preserve"> </w:t>
      </w:r>
      <w:r>
        <w:t xml:space="preserve">Quantitative survey administration across Miami-Dade schools.</w:t>
      </w:r>
    </w:p>
    <w:p>
      <w:pPr>
        <w:numPr>
          <w:ilvl w:val="0"/>
          <w:numId w:val="1004"/>
        </w:numPr>
        <w:pStyle w:val="Compact"/>
      </w:pPr>
      <w:r>
        <w:rPr>
          <w:bCs/>
          <w:b/>
        </w:rPr>
        <w:t xml:space="preserve">Months 7-9:</w:t>
      </w:r>
      <w:r>
        <w:t xml:space="preserve"> </w:t>
      </w:r>
      <w:r>
        <w:t xml:space="preserve">Qualitative data collection (interviews, focus groups) in Miami neighborhoods.</w:t>
      </w:r>
    </w:p>
    <w:p>
      <w:pPr>
        <w:numPr>
          <w:ilvl w:val="0"/>
          <w:numId w:val="1004"/>
        </w:numPr>
        <w:pStyle w:val="Compact"/>
      </w:pPr>
      <w:r>
        <w:rPr>
          <w:bCs/>
          <w:b/>
        </w:rPr>
        <w:t xml:space="preserve">Months 10-12:</w:t>
      </w:r>
      <w:r>
        <w:t xml:space="preserve"> </w:t>
      </w:r>
      <w:r>
        <w:t xml:space="preserve">Data analysis, draft report. Dissemination plan initiated (MDCPS leadership, Florida Department of Education, academic journals).</w:t>
      </w:r>
    </w:p>
    <w:bookmarkEnd w:id="27"/>
    <w:bookmarkStart w:id="28" w:name="budget-overview"/>
    <w:p>
      <w:pPr>
        <w:pStyle w:val="Heading2"/>
      </w:pPr>
      <w:r>
        <w:t xml:space="preserve">8. Budget Overview</w:t>
      </w:r>
    </w:p>
    <w:p>
      <w:pPr>
        <w:pStyle w:val="FirstParagraph"/>
      </w:pPr>
      <w:r>
        <w:t xml:space="preserve">The proposed budget ($50,000) covers essential Miami-specific research activities: researcher time for fieldwork in Miami; transcription services for Spanish/English interviews; participant incentives (reflecting community engagement ethics); travel within Miami-Dade County for site visits and meetings with Education Administrators and community stakeholders; software licenses. *This budget is designed to ensure the Research Proposal's core focus on United States Miami, not general urban leadership.*</w:t>
      </w:r>
    </w:p>
    <w:bookmarkEnd w:id="28"/>
    <w:bookmarkStart w:id="29" w:name="keywords"/>
    <w:p>
      <w:pPr>
        <w:pStyle w:val="Heading2"/>
      </w:pPr>
      <w:r>
        <w:t xml:space="preserve">Keywords:</w:t>
      </w:r>
    </w:p>
    <w:p>
      <w:pPr>
        <w:pStyle w:val="FirstParagraph"/>
      </w:pPr>
      <w:r>
        <w:t xml:space="preserve">Research Proposal, Education Administrator, United States Miami, Urban Education Leadership, Educational Equity, Miami-Dade County Public Schools (MDCPS), School Administration, Diverse Student Populations.</w:t>
      </w:r>
    </w:p>
    <w:bookmarkEnd w:id="29"/>
    <w:bookmarkStart w:id="30" w:name="conclusion"/>
    <w:p>
      <w:pPr>
        <w:pStyle w:val="Heading2"/>
      </w:pPr>
      <w:r>
        <w:t xml:space="preserve">9. Conclusion</w:t>
      </w:r>
    </w:p>
    <w:p>
      <w:pPr>
        <w:pStyle w:val="FirstParagraph"/>
      </w:pPr>
      <w:r>
        <w:t xml:space="preserve">This Research Proposal addresses a critical need: understanding how the Education Administrator functions effectively within the unique and demanding ecosystem of United States Miami. By centering our study on Miami's specific demographic realities, policy environment, and community dynamics, we move beyond generic leadership models to produce knowledge that directly empowers administrators to drive meaningful change. The success of every student in Miami's classrooms hinges on the capacity and support provided to those at the helm – the Education Administrator. This research is not merely academic; it is an investment in building a more equitable and effective educational future for Miami, Florida, within the United States.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Leadership and Equity in Urban Education Administration - A Miami Focus</dc:title>
  <dc:creator/>
  <dc:language>en</dc:language>
  <cp:keywords/>
  <dcterms:created xsi:type="dcterms:W3CDTF">2026-07-21T08:23:58Z</dcterms:created>
  <dcterms:modified xsi:type="dcterms:W3CDTF">2026-07-21T08:23:58Z</dcterms:modified>
</cp:coreProperties>
</file>

<file path=docProps/custom.xml><?xml version="1.0" encoding="utf-8"?>
<Properties xmlns="http://schemas.openxmlformats.org/officeDocument/2006/custom-properties" xmlns:vt="http://schemas.openxmlformats.org/officeDocument/2006/docPropsVTypes"/>
</file>