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Navigating</w:t>
      </w:r>
      <w:r>
        <w:t xml:space="preserve"> </w:t>
      </w:r>
      <w:r>
        <w:t xml:space="preserve">Systemic</w:t>
      </w:r>
      <w:r>
        <w:t xml:space="preserve"> </w:t>
      </w:r>
      <w:r>
        <w:t xml:space="preserve">Crisis</w:t>
      </w:r>
      <w:r>
        <w:t xml:space="preserve"> </w:t>
      </w:r>
      <w:r>
        <w:t xml:space="preserve">at</w:t>
      </w:r>
      <w:r>
        <w:t xml:space="preserve"> </w:t>
      </w:r>
      <w:r>
        <w:t xml:space="preserve">Schools</w:t>
      </w:r>
      <w:r>
        <w:t xml:space="preserve"> </w:t>
      </w:r>
      <w:r>
        <w:t xml:space="preserve">in</w:t>
      </w:r>
      <w:r>
        <w:t xml:space="preserve"> </w:t>
      </w:r>
      <w:r>
        <w:t xml:space="preserve">Caracas,</w:t>
      </w:r>
      <w:r>
        <w:t xml:space="preserve"> </w:t>
      </w:r>
      <w:r>
        <w:t xml:space="preserve">Venezuela</w:t>
      </w:r>
    </w:p>
    <w:bookmarkStart w:id="28" w:name="X15728957e992cf75d35db17bfe598f54fc6f4d8"/>
    <w:p>
      <w:pPr>
        <w:pStyle w:val="Heading1"/>
      </w:pPr>
      <w:r>
        <w:t xml:space="preserve">Research Proposal: The Critical Role of Education Administrators in Navigating Systemic Crisis at Schools in Caracas, Venezuela</w:t>
      </w:r>
    </w:p>
    <w:bookmarkStart w:id="20" w:name="introduction-and-contextual-background"/>
    <w:p>
      <w:pPr>
        <w:pStyle w:val="Heading2"/>
      </w:pPr>
      <w:r>
        <w:t xml:space="preserve">1. Introduction and Contextual Background</w:t>
      </w:r>
    </w:p>
    <w:p>
      <w:pPr>
        <w:pStyle w:val="FirstParagraph"/>
      </w:pPr>
      <w:r>
        <w:t xml:space="preserve">The education sector in Venezuela, particularly within the capital city of Caracas, faces unprecedented systemic collapse. Chronic political instability, economic hyperinflation exceeding 100%, severe infrastructure degradation, and a mass exodus of skilled professionals have crippled public education institutions. In this context, the role of the</w:t>
      </w:r>
      <w:r>
        <w:t xml:space="preserve"> </w:t>
      </w:r>
      <w:r>
        <w:rPr>
          <w:bCs/>
          <w:b/>
        </w:rPr>
        <w:t xml:space="preserve">Education Administrator</w:t>
      </w:r>
      <w:r>
        <w:t xml:space="preserve"> </w:t>
      </w:r>
      <w:r>
        <w:t xml:space="preserve">has evolved from traditional managerial duties to that of a critical resilience coordinator, navigating daily crises such as fuel shortages for school buses, lack of textbooks and basic supplies, teacher absenteeism exceeding 40%, and safety concerns in marginalized neighborhoods like Petare and Santa Rosa. This</w:t>
      </w:r>
      <w:r>
        <w:t xml:space="preserve"> </w:t>
      </w:r>
      <w:r>
        <w:rPr>
          <w:bCs/>
          <w:b/>
        </w:rPr>
        <w:t xml:space="preserve">Research Proposal</w:t>
      </w:r>
      <w:r>
        <w:t xml:space="preserve"> </w:t>
      </w:r>
      <w:r>
        <w:t xml:space="preserve">addresses a critical gap: the absence of empirical studies examining how</w:t>
      </w:r>
      <w:r>
        <w:t xml:space="preserve"> </w:t>
      </w:r>
      <w:r>
        <w:rPr>
          <w:bCs/>
          <w:b/>
        </w:rPr>
        <w:t xml:space="preserve">Education Administrator</w:t>
      </w:r>
      <w:r>
        <w:t xml:space="preserve">s in Caracas operationalize leadership amid these multifaceted challenges. Without understanding their strategies, policies, and constraints, effective international aid or domestic reforms remain superficial. The urgency is acute—over 60% of Caracas public schools operate with severely compromised resources (UNICEF, 2023), directly impacting the education of over 1 million children.</w:t>
      </w:r>
    </w:p>
    <w:bookmarkEnd w:id="20"/>
    <w:bookmarkStart w:id="21" w:name="problem-statement"/>
    <w:p>
      <w:pPr>
        <w:pStyle w:val="Heading2"/>
      </w:pPr>
      <w:r>
        <w:t xml:space="preserve">2. Problem Statement</w:t>
      </w:r>
    </w:p>
    <w:p>
      <w:pPr>
        <w:pStyle w:val="FirstParagraph"/>
      </w:pPr>
      <w:r>
        <w:t xml:space="preserve">Current literature on Venezuelan education focuses predominantly on teacher shortages or student outcomes, neglecting the pivotal yet under-supported role of school-level administrators. In Caracas, where public schools serve the majority (85%) of students from low-income households, Education Administrators are forced to assume roles far beyond their mandated responsibilities: mediating between displaced families and government bureaucracies, securing emergency food distributions via local churches or NGOs, negotiating with armed groups for safe passage to schools, and improvising teaching materials from recycled resources. This has created an unsustainable burden without institutional support. The result is high administrator burnout (estimated at 65% in recent informal surveys), inconsistent service delivery across schools, and further erosion of educational quality. This research directly confronts the question:</w:t>
      </w:r>
      <w:r>
        <w:t xml:space="preserve"> </w:t>
      </w:r>
      <w:r>
        <w:rPr>
          <w:iCs/>
          <w:i/>
        </w:rPr>
        <w:t xml:space="preserve">How do Education Administrators in Caracas sustain basic educational functions amid systemic collapse, and what specific supports are required to institutionalize their crisis-response strategies?</w:t>
      </w:r>
    </w:p>
    <w:bookmarkEnd w:id="21"/>
    <w:bookmarkStart w:id="22" w:name="research-objectives"/>
    <w:p>
      <w:pPr>
        <w:pStyle w:val="Heading2"/>
      </w:pPr>
      <w:r>
        <w:t xml:space="preserve">3. Research Objectives</w:t>
      </w:r>
    </w:p>
    <w:p>
      <w:pPr>
        <w:numPr>
          <w:ilvl w:val="0"/>
          <w:numId w:val="1001"/>
        </w:numPr>
        <w:pStyle w:val="Compact"/>
      </w:pPr>
      <w:r>
        <w:t xml:space="preserve">To document the multifaceted responsibilities of Education Administrators in Caracas public schools beyond standard administrative duties (e.g., resource procurement, conflict mediation, community liaison).</w:t>
      </w:r>
    </w:p>
    <w:p>
      <w:pPr>
        <w:numPr>
          <w:ilvl w:val="0"/>
          <w:numId w:val="1001"/>
        </w:numPr>
        <w:pStyle w:val="Compact"/>
      </w:pPr>
      <w:r>
        <w:t xml:space="preserve">To identify the most critical systemic barriers they face (e.g., bureaucratic inertia, lack of funds for operational needs, safety risks) through their lived experiences.</w:t>
      </w:r>
    </w:p>
    <w:p>
      <w:pPr>
        <w:numPr>
          <w:ilvl w:val="0"/>
          <w:numId w:val="1001"/>
        </w:numPr>
        <w:pStyle w:val="Compact"/>
      </w:pPr>
      <w:r>
        <w:t xml:space="preserve">To analyze existing informal support networks and community-based initiatives leveraged by administrators in Caracas.</w:t>
      </w:r>
    </w:p>
    <w:p>
      <w:pPr>
        <w:numPr>
          <w:ilvl w:val="0"/>
          <w:numId w:val="1001"/>
        </w:numPr>
        <w:pStyle w:val="Compact"/>
      </w:pPr>
      <w:r>
        <w:t xml:space="preserve">To develop a contextually grounded framework for policy interventions that empower Education Administrators as central agents of educational continuity in Venezuela's crisis.</w:t>
      </w:r>
    </w:p>
    <w:bookmarkEnd w:id="22"/>
    <w:bookmarkStart w:id="23" w:name="literature-review-gaps-and-relevance"/>
    <w:p>
      <w:pPr>
        <w:pStyle w:val="Heading2"/>
      </w:pPr>
      <w:r>
        <w:t xml:space="preserve">4. Literature Review (Gaps and Relevance)</w:t>
      </w:r>
    </w:p>
    <w:p>
      <w:pPr>
        <w:pStyle w:val="FirstParagraph"/>
      </w:pPr>
      <w:r>
        <w:t xml:space="preserve">Existing scholarship on education administration in Latin America, particularly during crises (e.g., Haiti earthquake studies by World Bank, 2015; Colombia conflict zones by UNICEF, 2018), often assumes functional state support structures absent in Venezuela. Venezuelan-specific research (e.g., Alcalá &amp; Sánchez, 2021) focuses on teacher training gaps but ignores school leadership. A critical gap exists between theoretical models of educational leadership (e.g., Fullan's change theory) and the reality of Caracas administrators operating with zero operational budget, unreliable electricity, and constant security threats. This</w:t>
      </w:r>
      <w:r>
        <w:t xml:space="preserve"> </w:t>
      </w:r>
      <w:r>
        <w:rPr>
          <w:bCs/>
          <w:b/>
        </w:rPr>
        <w:t xml:space="preserve">Research Proposal</w:t>
      </w:r>
      <w:r>
        <w:t xml:space="preserve"> </w:t>
      </w:r>
      <w:r>
        <w:t xml:space="preserve">explicitly centers the Caracas context, moving beyond generic Latin American frameworks to capture hyper-localized crisis management tactics.</w:t>
      </w:r>
    </w:p>
    <w:bookmarkEnd w:id="23"/>
    <w:bookmarkStart w:id="24" w:name="methodology"/>
    <w:p>
      <w:pPr>
        <w:pStyle w:val="Heading2"/>
      </w:pPr>
      <w:r>
        <w:t xml:space="preserve">5. Methodology</w:t>
      </w:r>
    </w:p>
    <w:p>
      <w:pPr>
        <w:pStyle w:val="FirstParagraph"/>
      </w:pPr>
      <w:r>
        <w:t xml:space="preserve">This study employs a qualitative-quantitative mixed-methods approach tailored for the Caracas context:</w:t>
      </w:r>
    </w:p>
    <w:p>
      <w:pPr>
        <w:numPr>
          <w:ilvl w:val="0"/>
          <w:numId w:val="1002"/>
        </w:numPr>
        <w:pStyle w:val="Compact"/>
      </w:pPr>
      <w:r>
        <w:rPr>
          <w:bCs/>
          <w:b/>
        </w:rPr>
        <w:t xml:space="preserve">Semi-Structured Interviews:</w:t>
      </w:r>
      <w:r>
        <w:t xml:space="preserve"> </w:t>
      </w:r>
      <w:r>
        <w:t xml:space="preserve">30 Education Administrators (Principals, Deputy Principals) from diverse Caracas neighborhoods (affluent Chacao, vulnerable Petare, transitional El Llanito) using culturally sensitive protocols developed with local partners. Questions focus on daily survival strategies, resource negotiation tactics, and emotional toll.</w:t>
      </w:r>
    </w:p>
    <w:p>
      <w:pPr>
        <w:numPr>
          <w:ilvl w:val="0"/>
          <w:numId w:val="1002"/>
        </w:numPr>
        <w:pStyle w:val="Compact"/>
      </w:pPr>
      <w:r>
        <w:rPr>
          <w:bCs/>
          <w:b/>
        </w:rPr>
        <w:t xml:space="preserve">Document Analysis:</w:t>
      </w:r>
      <w:r>
        <w:t xml:space="preserve"> </w:t>
      </w:r>
      <w:r>
        <w:t xml:space="preserve">Review of municipal education reports (2020-2023), NGO intervention logs (e.g., Caritas Venezuela), and school-level emergency plans to identify institutional gaps.</w:t>
      </w:r>
    </w:p>
    <w:p>
      <w:pPr>
        <w:numPr>
          <w:ilvl w:val="0"/>
          <w:numId w:val="1002"/>
        </w:numPr>
        <w:pStyle w:val="Compact"/>
      </w:pPr>
      <w:r>
        <w:rPr>
          <w:bCs/>
          <w:b/>
        </w:rPr>
        <w:t xml:space="preserve">Participatory Observation:</w:t>
      </w:r>
      <w:r>
        <w:t xml:space="preserve"> </w:t>
      </w:r>
      <w:r>
        <w:t xml:space="preserve">15 days shadowing administrators in 5 selected schools to record on-the-ground decision-making processes during resource scarcity events (e.g., fuel shortages affecting bus transport).</w:t>
      </w:r>
    </w:p>
    <w:p>
      <w:pPr>
        <w:numPr>
          <w:ilvl w:val="0"/>
          <w:numId w:val="1002"/>
        </w:numPr>
        <w:pStyle w:val="Compact"/>
      </w:pPr>
      <w:r>
        <w:rPr>
          <w:bCs/>
          <w:b/>
        </w:rPr>
        <w:t xml:space="preserve">Stakeholder Workshops:</w:t>
      </w:r>
      <w:r>
        <w:t xml:space="preserve"> </w:t>
      </w:r>
      <w:r>
        <w:t xml:space="preserve">Two focus groups with community leaders and parents in high-need zones to triangulate administrator experiences.</w:t>
      </w:r>
    </w:p>
    <w:p>
      <w:pPr>
        <w:pStyle w:val="FirstParagraph"/>
      </w:pPr>
      <w:r>
        <w:t xml:space="preserve">Data collection occurs over 6 months (Jan-Jun 2024) via secure mobile platforms due to limited internet access. Ethical protocols include anonymity, compensation for participants' time (non-monetary: food vouchers), and collaboration with Caracas-based NGOs like Fundación Educa Venezuela for community trust building.</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detailed typology of crisis-response strategies used by Education Administrators in Caracas (e.g., "Community Resource Pooling," "Adaptive Curriculum Simplification").</w:t>
      </w:r>
    </w:p>
    <w:p>
      <w:pPr>
        <w:numPr>
          <w:ilvl w:val="0"/>
          <w:numId w:val="1003"/>
        </w:numPr>
        <w:pStyle w:val="Compact"/>
      </w:pPr>
      <w:r>
        <w:t xml:space="preserve">A prioritized list of 5 immediate, actionable support needs (e.g., mobile fuel stipends for school transport, digital communication kits for parent coordination).</w:t>
      </w:r>
    </w:p>
    <w:p>
      <w:pPr>
        <w:numPr>
          <w:ilvl w:val="0"/>
          <w:numId w:val="1003"/>
        </w:numPr>
        <w:pStyle w:val="Compact"/>
      </w:pPr>
      <w:r>
        <w:t xml:space="preserve">A policy brief advocating for the formal recognition of Education Administrators' crisis-management roles within Venezuela’s National Education Plan revision.</w:t>
      </w:r>
    </w:p>
    <w:p>
      <w:pPr>
        <w:pStyle w:val="FirstParagraph"/>
      </w:pPr>
      <w:r>
        <w:t xml:space="preserve">The significance extends beyond academia: The findings will directly inform international donors (UNICEF, USAID) on effective aid targeting, empower local administrators to demand systemic support through evidence-based advocacy, and contribute to the UN Sustainable Development Goal 4 (Quality Education) by demonstrating how localized leadership sustains learning amid collapse. Crucially, it shifts the narrative from "Venezuela’s failing education system" to "how Caracas educators are actively preserving education."</w:t>
      </w:r>
    </w:p>
    <w:bookmarkEnd w:id="25"/>
    <w:bookmarkStart w:id="26" w:name="ethical-considerations-and-feasibility"/>
    <w:p>
      <w:pPr>
        <w:pStyle w:val="Heading2"/>
      </w:pPr>
      <w:r>
        <w:t xml:space="preserve">7. Ethical Considerations and Feasibility</w:t>
      </w:r>
    </w:p>
    <w:p>
      <w:pPr>
        <w:pStyle w:val="FirstParagraph"/>
      </w:pPr>
      <w:r>
        <w:t xml:space="preserve">Given Venezuela’s volatile environment, ethical rigor is paramount. All participants will provide informed consent in Spanish, with clear explanation of data usage. Risks of participation (e.g., security concerns) are mitigated via anonymity protocols and coordination with local security networks. The research team includes 3 Venezuelan education experts based in Caracas, ensuring cultural validity and safety awareness. Budget allocation prioritizes community safety (e.g., $150 for secure transportation to remote schools). This project is feasible through existing partnerships with Universidad Central de Venezuela’s Education Faculty and the Caracas Municipal Education Office.</w:t>
      </w:r>
    </w:p>
    <w:bookmarkEnd w:id="26"/>
    <w:bookmarkStart w:id="27" w:name="conclusion"/>
    <w:p>
      <w:pPr>
        <w:pStyle w:val="Heading2"/>
      </w:pPr>
      <w:r>
        <w:t xml:space="preserve">8. Conclusion</w:t>
      </w:r>
    </w:p>
    <w:p>
      <w:pPr>
        <w:pStyle w:val="FirstParagraph"/>
      </w:pPr>
      <w:r>
        <w:t xml:space="preserve">The crisis in Venezuelan education cannot be resolved without centering the agency of those managing it daily: the</w:t>
      </w:r>
      <w:r>
        <w:t xml:space="preserve"> </w:t>
      </w:r>
      <w:r>
        <w:rPr>
          <w:bCs/>
          <w:b/>
        </w:rPr>
        <w:t xml:space="preserve">Education Administrator</w:t>
      </w:r>
      <w:r>
        <w:t xml:space="preserve">. This</w:t>
      </w:r>
      <w:r>
        <w:t xml:space="preserve"> </w:t>
      </w:r>
      <w:r>
        <w:rPr>
          <w:bCs/>
          <w:b/>
        </w:rPr>
        <w:t xml:space="preserve">Research Proposal</w:t>
      </w:r>
      <w:r>
        <w:t xml:space="preserve"> </w:t>
      </w:r>
      <w:r>
        <w:t xml:space="preserve">seeks to illuminate their indispensable yet invisible work within Caracas schools, transforming anecdotal evidence into actionable knowledge. By documenting their strategies and constraints with academic rigor, this study will provide a vital blueprint for sustaining education where it matters most—on the streets of Caracas. The findings promise not just academic contribution, but tangible pathways toward educational continuity in one of the world’s most severe humanitarian crises. Understanding and empowering Education Administrators is not merely about managing schools; it is about preserving hope for a generation.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Education Administrators in Navigating Systemic Crisis at Schools in Caracas, Venezuela</dc:title>
  <dc:creator/>
  <dc:language>en</dc:language>
  <cp:keywords/>
  <dcterms:created xsi:type="dcterms:W3CDTF">2026-07-21T02:50:00Z</dcterms:created>
  <dcterms:modified xsi:type="dcterms:W3CDTF">2026-07-21T02:50:00Z</dcterms:modified>
</cp:coreProperties>
</file>

<file path=docProps/custom.xml><?xml version="1.0" encoding="utf-8"?>
<Properties xmlns="http://schemas.openxmlformats.org/officeDocument/2006/custom-properties" xmlns:vt="http://schemas.openxmlformats.org/officeDocument/2006/docPropsVTypes"/>
</file>