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3" w:name="Xe5ddca8a944e2c77653a53116867721468b8349"/>
    <w:p>
      <w:pPr>
        <w:pStyle w:val="Heading1"/>
      </w:pPr>
      <w:r>
        <w:t xml:space="preserve">Research Proposal: Strategic Leadership Development for Education Administrators in Zimbabwe Harare</w:t>
      </w:r>
    </w:p>
    <w:bookmarkStart w:id="20" w:name="introduction"/>
    <w:p>
      <w:pPr>
        <w:pStyle w:val="Heading2"/>
      </w:pPr>
      <w:r>
        <w:t xml:space="preserve">1. Introduction</w:t>
      </w:r>
    </w:p>
    <w:p>
      <w:pPr>
        <w:pStyle w:val="FirstParagraph"/>
      </w:pPr>
      <w:r>
        <w:t xml:space="preserve">The educational landscape of Zimbabwe Harare faces unprecedented challenges including infrastructure deficits, teacher shortages, and evolving socio-economic pressures. At the heart of addressing these issues lies the critical role of the</w:t>
      </w:r>
      <w:r>
        <w:t xml:space="preserve"> </w:t>
      </w:r>
      <w:r>
        <w:rPr>
          <w:iCs/>
          <w:i/>
        </w:rPr>
        <w:t xml:space="preserve">Education Administrator</w:t>
      </w:r>
      <w:r>
        <w:t xml:space="preserve">, whose leadership directly influences institutional efficacy and student outcomes. This</w:t>
      </w:r>
      <w:r>
        <w:t xml:space="preserve"> </w:t>
      </w:r>
      <w:r>
        <w:rPr>
          <w:bCs/>
          <w:b/>
        </w:rPr>
        <w:t xml:space="preserve">Research Proposal</w:t>
      </w:r>
      <w:r>
        <w:t xml:space="preserve"> </w:t>
      </w:r>
      <w:r>
        <w:t xml:space="preserve">presents a comprehensive study to investigate leadership competencies required for effective educational management within Harare's diverse school systems. As Zimbabwe's political and economic climate continues to evolve, understanding how</w:t>
      </w:r>
      <w:r>
        <w:t xml:space="preserve"> </w:t>
      </w:r>
      <w:r>
        <w:rPr>
          <w:iCs/>
          <w:i/>
        </w:rPr>
        <w:t xml:space="preserve">Education Administrators</w:t>
      </w:r>
      <w:r>
        <w:t xml:space="preserve"> </w:t>
      </w:r>
      <w:r>
        <w:t xml:space="preserve">navigate these complexities becomes paramount for national development. The proposed research specifically targets the urban context of</w:t>
      </w:r>
      <w:r>
        <w:t xml:space="preserve"> </w:t>
      </w:r>
      <w:r>
        <w:rPr>
          <w:bCs/>
          <w:b/>
        </w:rPr>
        <w:t xml:space="preserve">Zimbabwe Harare</w:t>
      </w:r>
      <w:r>
        <w:t xml:space="preserve">, where resource constraints intersect with high population density, making it a critical case study for educational reform.</w:t>
      </w:r>
    </w:p>
    <w:bookmarkEnd w:id="20"/>
    <w:bookmarkStart w:id="21" w:name="problem-statement"/>
    <w:p>
      <w:pPr>
        <w:pStyle w:val="Heading2"/>
      </w:pPr>
      <w:r>
        <w:t xml:space="preserve">2. Problem Statement</w:t>
      </w:r>
    </w:p>
    <w:p>
      <w:pPr>
        <w:pStyle w:val="FirstParagraph"/>
      </w:pPr>
      <w:r>
        <w:t xml:space="preserve">Harare's education sector suffers from systemic inefficiencies linked to leadership gaps. Recent Ministry of Education reports (2023) indicate that 68% of schools in Harare experience administrative turnover exceeding 35%, correlating with declining academic performance metrics. Current training programs for</w:t>
      </w:r>
      <w:r>
        <w:t xml:space="preserve"> </w:t>
      </w:r>
      <w:r>
        <w:rPr>
          <w:iCs/>
          <w:i/>
        </w:rPr>
        <w:t xml:space="preserve">Education Administrators</w:t>
      </w:r>
      <w:r>
        <w:t xml:space="preserve"> </w:t>
      </w:r>
      <w:r>
        <w:t xml:space="preserve">fail to address contextual challenges such as rapid urbanization, digital literacy gaps, and the aftermath of economic instability. Without evidence-based leadership development frameworks, Zimbabwe's commitment to achieving Sustainable Development Goal 4 (Quality Education) remains compromised. This study directly addresses the urgent need to bridge the theory-practice divide in educational management within</w:t>
      </w:r>
      <w:r>
        <w:t xml:space="preserve"> </w:t>
      </w:r>
      <w:r>
        <w:rPr>
          <w:bCs/>
          <w:b/>
        </w:rPr>
        <w:t xml:space="preserve">Zimbabwe Harare</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current leadership competencies among Education Administrators across primary and secondary schools in Harare.</w:t>
      </w:r>
    </w:p>
    <w:p>
      <w:pPr>
        <w:numPr>
          <w:ilvl w:val="0"/>
          <w:numId w:val="1001"/>
        </w:numPr>
        <w:pStyle w:val="Compact"/>
      </w:pPr>
      <w:r>
        <w:t xml:space="preserve">To identify contextual barriers (funding, policy implementation, community engagement) affecting administrative effectiveness in Harare's urban schools.</w:t>
      </w:r>
    </w:p>
    <w:p>
      <w:pPr>
        <w:numPr>
          <w:ilvl w:val="0"/>
          <w:numId w:val="1001"/>
        </w:numPr>
        <w:pStyle w:val="Compact"/>
      </w:pPr>
      <w:r>
        <w:t xml:space="preserve">To develop a culturally responsive leadership framework specifically tailored for Education Administrators operating within Zimbabwean socio-political contexts.</w:t>
      </w:r>
    </w:p>
    <w:p>
      <w:pPr>
        <w:numPr>
          <w:ilvl w:val="0"/>
          <w:numId w:val="1001"/>
        </w:numPr>
        <w:pStyle w:val="Compact"/>
      </w:pPr>
      <w:r>
        <w:t xml:space="preserve">To propose actionable policy recommendations for the Ministry of Primary and Secondary Education targeting Harare's educational institutions.</w:t>
      </w:r>
    </w:p>
    <w:bookmarkEnd w:id="22"/>
    <w:bookmarkStart w:id="23" w:name="literature-review-key-gaps"/>
    <w:p>
      <w:pPr>
        <w:pStyle w:val="Heading2"/>
      </w:pPr>
      <w:r>
        <w:t xml:space="preserve">4. Literature Review (Key Gaps)</w:t>
      </w:r>
    </w:p>
    <w:p>
      <w:pPr>
        <w:pStyle w:val="FirstParagraph"/>
      </w:pPr>
      <w:r>
        <w:t xml:space="preserve">Existing literature on African educational leadership (e.g., Mwakasonda, 2019) emphasizes Western-centric models that neglect post-colonial governance realities. Studies focusing on Zimbabwe (Chikwinya, 2021) reveal that Education Administrators in urban centers like Harare often manage dual challenges: meeting national curriculum standards while addressing immediate community crises (e.g., food insecurity affecting student attendance). Crucially, no research has systematically examined how Harare's unique urban dynamics—characterized by informal settlements adjacent to schools and volatile resource allocation—reshape leadership practices. This gap necessitates a localized inquiry into the</w:t>
      </w:r>
      <w:r>
        <w:t xml:space="preserve"> </w:t>
      </w:r>
      <w:r>
        <w:rPr>
          <w:iCs/>
          <w:i/>
        </w:rPr>
        <w:t xml:space="preserve">Education Administrator</w:t>
      </w:r>
      <w:r>
        <w:t xml:space="preserve">'s role as both educational strategist and community mediator in</w:t>
      </w:r>
      <w:r>
        <w:t xml:space="preserve"> </w:t>
      </w:r>
      <w:r>
        <w:rPr>
          <w:bCs/>
          <w:b/>
        </w:rPr>
        <w:t xml:space="preserve">Zimbabwe Harare</w:t>
      </w:r>
      <w:r>
        <w:t xml:space="preserve">.</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250 Education Administrators across Harare's 40 public schools (divided by urban/rural proximity and school type).</w:t>
      </w:r>
    </w:p>
    <w:p>
      <w:pPr>
        <w:numPr>
          <w:ilvl w:val="0"/>
          <w:numId w:val="1002"/>
        </w:numPr>
        <w:pStyle w:val="Compact"/>
      </w:pPr>
      <w:r>
        <w:rPr>
          <w:bCs/>
          <w:b/>
        </w:rPr>
        <w:t xml:space="preserve">Instruments:</w:t>
      </w:r>
      <w:r>
        <w:t xml:space="preserve"> </w:t>
      </w:r>
      <w:r>
        <w:t xml:space="preserve">Validated leadership competency scales adapted for Zimbabwean context (e.g., modified from the "Educational Leadership Competency Framework" by UNESCO) plus institutional performance indicators.</w:t>
      </w:r>
    </w:p>
    <w:bookmarkEnd w:id="24"/>
    <w:bookmarkStart w:id="25" w:name="Xca50091431d3e6e0e65df4cc67ed7ec8c17984e"/>
    <w:p>
      <w:pPr>
        <w:pStyle w:val="Heading3"/>
      </w:pPr>
      <w:r>
        <w:t xml:space="preserve">Phase 2: Qualitative Deep Dive (Months 7-14)</w:t>
      </w:r>
    </w:p>
    <w:p>
      <w:pPr>
        <w:numPr>
          <w:ilvl w:val="0"/>
          <w:numId w:val="1003"/>
        </w:numPr>
        <w:pStyle w:val="Compact"/>
      </w:pPr>
      <w:r>
        <w:rPr>
          <w:bCs/>
          <w:b/>
        </w:rPr>
        <w:t xml:space="preserve">Focus Groups:</w:t>
      </w:r>
      <w:r>
        <w:t xml:space="preserve"> </w:t>
      </w:r>
      <w:r>
        <w:t xml:space="preserve">8 sessions with Education Administrators, teachers, and community leaders to explore decision-making processes.</w:t>
      </w:r>
    </w:p>
    <w:p>
      <w:pPr>
        <w:numPr>
          <w:ilvl w:val="0"/>
          <w:numId w:val="1003"/>
        </w:numPr>
        <w:pStyle w:val="Compact"/>
      </w:pPr>
      <w:r>
        <w:rPr>
          <w:bCs/>
          <w:b/>
        </w:rPr>
        <w:t xml:space="preserve">Case Studies:</w:t>
      </w:r>
      <w:r>
        <w:t xml:space="preserve"> </w:t>
      </w:r>
      <w:r>
        <w:t xml:space="preserve">In-depth analysis of 5 schools demonstrating exceptional resilience in Harare's challenging environment.</w:t>
      </w:r>
    </w:p>
    <w:bookmarkEnd w:id="25"/>
    <w:bookmarkStart w:id="26" w:name="X0233b6d8cce25af7c9955f0b2585299170c1f6c"/>
    <w:p>
      <w:pPr>
        <w:pStyle w:val="Heading3"/>
      </w:pPr>
      <w:r>
        <w:t xml:space="preserve">Phase 3: Framework Development (Months 15-18)</w:t>
      </w:r>
    </w:p>
    <w:p>
      <w:pPr>
        <w:numPr>
          <w:ilvl w:val="0"/>
          <w:numId w:val="1004"/>
        </w:numPr>
        <w:pStyle w:val="Compact"/>
      </w:pPr>
      <w:r>
        <w:t xml:space="preserve">Cross-analysis of data to co-create a "Harare Urban Education Leadership Model" with stakeholders.</w:t>
      </w:r>
    </w:p>
    <w:p>
      <w:pPr>
        <w:numPr>
          <w:ilvl w:val="0"/>
          <w:numId w:val="1004"/>
        </w:numPr>
        <w:pStyle w:val="Compact"/>
      </w:pPr>
      <w:r>
        <w:t xml:space="preserve">Policy simulation workshops with Ministry officials and school boards.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w:t>
      </w:r>
    </w:p>
    <w:p>
      <w:pPr>
        <w:numPr>
          <w:ilvl w:val="0"/>
          <w:numId w:val="1005"/>
        </w:numPr>
        <w:pStyle w:val="Compact"/>
      </w:pPr>
      <w:r>
        <w:rPr>
          <w:bCs/>
          <w:b/>
        </w:rPr>
        <w:t xml:space="preserve">Evidence-Based Leadership Framework:</w:t>
      </w:r>
      <w:r>
        <w:t xml:space="preserve"> </w:t>
      </w:r>
      <w:r>
        <w:t xml:space="preserve">A culturally grounded model prioritizing adaptive leadership for Zimbabwe Harare's context, addressing resource constraints without compromising educational quality.</w:t>
      </w:r>
    </w:p>
    <w:p>
      <w:pPr>
        <w:numPr>
          <w:ilvl w:val="0"/>
          <w:numId w:val="1005"/>
        </w:numPr>
        <w:pStyle w:val="Compact"/>
      </w:pPr>
      <w:r>
        <w:rPr>
          <w:bCs/>
          <w:b/>
        </w:rPr>
        <w:t xml:space="preserve">Policy Brief for the Ministry of Education:</w:t>
      </w:r>
      <w:r>
        <w:t xml:space="preserve"> </w:t>
      </w:r>
      <w:r>
        <w:t xml:space="preserve">Targeted recommendations on teacher-administrator training curricula and resource allocation mechanisms specific to Harare's urban challenges.</w:t>
      </w:r>
    </w:p>
    <w:p>
      <w:pPr>
        <w:numPr>
          <w:ilvl w:val="0"/>
          <w:numId w:val="1005"/>
        </w:numPr>
        <w:pStyle w:val="Compact"/>
      </w:pPr>
      <w:r>
        <w:rPr>
          <w:bCs/>
          <w:b/>
        </w:rPr>
        <w:t xml:space="preserve">Capacity Building Toolkit:</w:t>
      </w:r>
      <w:r>
        <w:t xml:space="preserve"> </w:t>
      </w:r>
      <w:r>
        <w:t xml:space="preserve">Practical guides for Education Administrators on community engagement strategies, crisis management, and leveraging digital tools amid infrastructure limitations.</w:t>
      </w:r>
    </w:p>
    <w:p>
      <w:pPr>
        <w:pStyle w:val="FirstParagraph"/>
      </w:pPr>
      <w:r>
        <w:t xml:space="preserve">The significance extends beyond academia: By strengthening the leadership pipeline of Education Administrators in Zimbabwe Harare, this research directly contributes to national goals including the ZIMBABWE 2030 National Development Strategy. Improved administrative efficacy can reduce student dropout rates (currently at 24% in Harare public schools) and enhance teacher retention—a critical factor for sustainable educational advancement.</w:t>
      </w:r>
    </w:p>
    <w:bookmarkEnd w:id="28"/>
    <w:bookmarkStart w:id="29" w:name="ethical-considerations"/>
    <w:p>
      <w:pPr>
        <w:pStyle w:val="Heading2"/>
      </w:pPr>
      <w:r>
        <w:t xml:space="preserve">7. Ethical Considerations</w:t>
      </w:r>
    </w:p>
    <w:p>
      <w:pPr>
        <w:pStyle w:val="FirstParagraph"/>
      </w:pPr>
      <w:r>
        <w:t xml:space="preserve">All participants will provide informed consent, with strict data anonymization protocols. The research team includes Zimbabwean education specialists to ensure cultural sensitivity. Findings will be co-presented with Harare School Boards and the Ministry of Education to guarantee community ownership of outcomes.</w:t>
      </w:r>
    </w:p>
    <w:bookmarkEnd w:id="29"/>
    <w:bookmarkStart w:id="30" w:name="implementation-timeline"/>
    <w:p>
      <w:pPr>
        <w:pStyle w:val="Heading2"/>
      </w:pPr>
      <w:r>
        <w:t xml:space="preserve">8.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1-2</w:t>
      </w:r>
    </w:p>
    <w:p>
      <w:pPr>
        <w:pStyle w:val="BodyText"/>
      </w:pPr>
      <w:r>
        <w:t xml:space="preserve">Ethics clearance; stakeholder engagement plan</w:t>
      </w:r>
    </w:p>
    <w:p>
      <w:pPr>
        <w:pStyle w:val="BodyText"/>
      </w:pPr>
      <w:r>
        <w:t xml:space="preserve">Quantitative Data Collection &amp; Analysis</w:t>
      </w:r>
    </w:p>
    <w:p>
      <w:pPr>
        <w:pStyle w:val="BodyText"/>
      </w:pPr>
      <w:r>
        <w:t xml:space="preserve">3-6</w:t>
      </w:r>
    </w:p>
    <w:p>
      <w:pPr>
        <w:pStyle w:val="BodyText"/>
      </w:pPr>
      <w:r>
        <w:t xml:space="preserve">Leadership competency report; baseline institutional metrics</w:t>
      </w:r>
    </w:p>
    <w:p>
      <w:pPr>
        <w:pStyle w:val="BodyText"/>
      </w:pPr>
      <w:r>
        <w:t xml:space="preserve">Qualitative Fieldwork &amp; Case Studies</w:t>
      </w:r>
    </w:p>
    <w:p>
      <w:pPr>
        <w:pStyle w:val="BodyText"/>
      </w:pPr>
      <w:r>
        <w:t xml:space="preserve">7-14</w:t>
      </w:r>
    </w:p>
    <w:p>
      <w:pPr>
        <w:pStyle w:val="BodyText"/>
      </w:pPr>
      <w:r>
        <w:t xml:space="preserve">"Harare Leadership Narratives" report; contextual barrier analysis</w:t>
      </w:r>
    </w:p>
    <w:p>
      <w:pPr>
        <w:pStyle w:val="BodyText"/>
      </w:pPr>
      <w:r>
        <w:t xml:space="preserve">Framework Co-Creation &amp; Policy Integration</w:t>
      </w:r>
    </w:p>
    <w:p>
      <w:pPr>
        <w:pStyle w:val="BodyText"/>
      </w:pPr>
      <w:r>
        <w:t xml:space="preserve">15-18</w:t>
      </w:r>
    </w:p>
    <w:p>
      <w:pPr>
        <w:pStyle w:val="BodyText"/>
      </w:pPr>
      <w:r>
        <w:t xml:space="preserve">"Urban Education Administrator Toolkit"</w:t>
      </w:r>
    </w:p>
    <w:p>
      <w:pPr>
        <w:pStyle w:val="BodyText"/>
      </w:pPr>
      <w:r>
        <w:br/>
      </w:r>
    </w:p>
    <w:p>
      <w:pPr>
        <w:pStyle w:val="BodyText"/>
      </w:pPr>
      <w:r>
        <w:t xml:space="preserve">Ministry policy brief with implementation roadmap</w:t>
      </w:r>
    </w:p>
    <w:bookmarkEnd w:id="30"/>
    <w:bookmarkStart w:id="31" w:name="conclusion"/>
    <w:p>
      <w:pPr>
        <w:pStyle w:val="Heading2"/>
      </w:pPr>
      <w:r>
        <w:t xml:space="preserve">9. Conclusion</w:t>
      </w:r>
    </w:p>
    <w:p>
      <w:pPr>
        <w:pStyle w:val="FirstParagraph"/>
      </w:pPr>
      <w:r>
        <w:t xml:space="preserve">The trajectory of Zimbabwe's educational future is intrinsically linked to the efficacy of its Education Administrators in Harare. This research transcends academic inquiry—it is a practical intervention designed to equip leadership at the frontline of Zimbabwe's classrooms. By centering the realities of</w:t>
      </w:r>
      <w:r>
        <w:t xml:space="preserve"> </w:t>
      </w:r>
      <w:r>
        <w:rPr>
          <w:bCs/>
          <w:b/>
        </w:rPr>
        <w:t xml:space="preserve">Zimbabwe Harare</w:t>
      </w:r>
      <w:r>
        <w:t xml:space="preserve"> </w:t>
      </w:r>
      <w:r>
        <w:t xml:space="preserve">and prioritizing actionable solutions for Education Administrators, this study promises not only scholarly contribution but tangible improvements in learning environments across one of Africa's most dynamic urban centers. The proposed framework will serve as a replicable model for other African cities facing similar educational governance challenges, ultimately advancing Zimbabwe's vision of equitable, quality education for all.</w:t>
      </w:r>
    </w:p>
    <w:bookmarkEnd w:id="31"/>
    <w:bookmarkStart w:id="32" w:name="references-selected"/>
    <w:p>
      <w:pPr>
        <w:pStyle w:val="Heading2"/>
      </w:pPr>
      <w:r>
        <w:t xml:space="preserve">10. References (Selected)</w:t>
      </w:r>
    </w:p>
    <w:p>
      <w:pPr>
        <w:numPr>
          <w:ilvl w:val="0"/>
          <w:numId w:val="1006"/>
        </w:numPr>
        <w:pStyle w:val="Compact"/>
      </w:pPr>
      <w:r>
        <w:t xml:space="preserve">Chikwinya, S. (2021). *Educational Leadership in Post-Colonial Zimbabwe*. Harare: University of Zimbabwe Press.</w:t>
      </w:r>
    </w:p>
    <w:p>
      <w:pPr>
        <w:numPr>
          <w:ilvl w:val="0"/>
          <w:numId w:val="1006"/>
        </w:numPr>
        <w:pStyle w:val="Compact"/>
      </w:pPr>
      <w:r>
        <w:t xml:space="preserve">Ministry of Primary &amp; Secondary Education, Zimbabwe. (2023). *Annual Sector Report: Harare District Assessment*.</w:t>
      </w:r>
    </w:p>
    <w:p>
      <w:pPr>
        <w:numPr>
          <w:ilvl w:val="0"/>
          <w:numId w:val="1006"/>
        </w:numPr>
        <w:pStyle w:val="Compact"/>
      </w:pPr>
      <w:r>
        <w:t xml:space="preserve">UNESCO. (2020). *Adaptive Leadership for Sustainable Schools in Urban Africa*. Paris: UNESCO Publishing.</w:t>
      </w:r>
    </w:p>
    <w:p>
      <w:pPr>
        <w:numPr>
          <w:ilvl w:val="0"/>
          <w:numId w:val="1006"/>
        </w:numPr>
        <w:pStyle w:val="Compact"/>
      </w:pPr>
      <w:r>
        <w:t xml:space="preserve">Mwakasonda, J. (2019). "Contextualizing Educational Leadership in Sub-Saharan Africa." *International Journal of Educational Development*, 71, 1-8.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for Sustainable Development in Zimbabwe Harare</dc:title>
  <dc:creator/>
  <dc:language>en</dc:language>
  <cp:keywords/>
  <dcterms:created xsi:type="dcterms:W3CDTF">2026-07-20T23:38:18Z</dcterms:created>
  <dcterms:modified xsi:type="dcterms:W3CDTF">2026-07-20T23:38:18Z</dcterms:modified>
</cp:coreProperties>
</file>

<file path=docProps/custom.xml><?xml version="1.0" encoding="utf-8"?>
<Properties xmlns="http://schemas.openxmlformats.org/officeDocument/2006/custom-properties" xmlns:vt="http://schemas.openxmlformats.org/officeDocument/2006/docPropsVTypes"/>
</file>