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Brasília,</w:t>
      </w:r>
      <w:r>
        <w:t xml:space="preserve"> </w:t>
      </w:r>
      <w:r>
        <w:t xml:space="preserve">Brazil</w:t>
      </w:r>
    </w:p>
    <w:bookmarkStart w:id="31" w:name="X57bf0c3c013db547a5c5b4c6e21c62f1bd471c5"/>
    <w:p>
      <w:pPr>
        <w:pStyle w:val="Heading1"/>
      </w:pPr>
      <w:r>
        <w:t xml:space="preserve">Research Proposal: Advancing Electrical Engineering Solutions for Sustainable Urban Energy Systems in Brazil Brasília</w:t>
      </w:r>
    </w:p>
    <w:bookmarkStart w:id="20" w:name="introduction"/>
    <w:p>
      <w:pPr>
        <w:pStyle w:val="Heading2"/>
      </w:pPr>
      <w:r>
        <w:t xml:space="preserve">Introduction</w:t>
      </w:r>
    </w:p>
    <w:p>
      <w:pPr>
        <w:pStyle w:val="FirstParagraph"/>
      </w:pPr>
      <w:r>
        <w:t xml:space="preserve">The capital city of Brazil, Brasília, represents a critical nexus of political, economic, and technological development in South America. As the seat of federal government and home to over 3 million residents, its energy infrastructure faces unprecedented challenges driven by rapid urbanization, climate variability, and the urgent need for sustainable development. This Research Proposal outlines an innovative investigation into advanced electrical engineering solutions tailored specifically for Brasília's unique energy landscape. The project will be led by a specialized Electrical Engineer with expertise in smart grid technologies, renewable integration, and urban energy management—positioning Brazil Brasília as a pioneering model for sustainable urban electrification across Latin America.</w:t>
      </w:r>
    </w:p>
    <w:bookmarkEnd w:id="20"/>
    <w:bookmarkStart w:id="21" w:name="problem-statement"/>
    <w:p>
      <w:pPr>
        <w:pStyle w:val="Heading2"/>
      </w:pPr>
      <w:r>
        <w:t xml:space="preserve">Problem Statement</w:t>
      </w:r>
    </w:p>
    <w:p>
      <w:pPr>
        <w:pStyle w:val="FirstParagraph"/>
      </w:pPr>
      <w:r>
        <w:t xml:space="preserve">Brasília's electrical grid confronts systemic vulnerabilities: an aging infrastructure (over 60% of transformers exceed 30 years), high energy losses (estimated at 18.7%—above Brazil's national average of 15%), and insufficient integration of distributed renewable resources. These challenges are exacerbated by Brasília's tropical climate, which subjects the grid to extreme humidity and rainfall events that cause frequent outages. Current energy policies under Brazil's</w:t>
      </w:r>
      <w:r>
        <w:t xml:space="preserve"> </w:t>
      </w:r>
      <w:r>
        <w:rPr>
          <w:iCs/>
          <w:i/>
        </w:rPr>
        <w:t xml:space="preserve">National Energy Plan (PNE 2050)</w:t>
      </w:r>
      <w:r>
        <w:t xml:space="preserve"> </w:t>
      </w:r>
      <w:r>
        <w:t xml:space="preserve">emphasize decarbonization but lack localized engineering frameworks for capital cities. Without targeted intervention, Brasília risks energy insecurity while missing opportunities to leverage its potential for solar energy (average 5.8 kWh/m²/day) and reduce greenhouse gas emissions by up to 35% by 2030.</w:t>
      </w:r>
    </w:p>
    <w:bookmarkEnd w:id="21"/>
    <w:bookmarkStart w:id="22" w:name="X9a7819ce1b28d6da5effd4546dd88ac2864e9f9"/>
    <w:p>
      <w:pPr>
        <w:pStyle w:val="Heading2"/>
      </w:pPr>
      <w:r>
        <w:t xml:space="preserve">Literature Review: Gaps in Current Approaches</w:t>
      </w:r>
    </w:p>
    <w:p>
      <w:pPr>
        <w:pStyle w:val="FirstParagraph"/>
      </w:pPr>
      <w:r>
        <w:t xml:space="preserve">Existing research on smart grids primarily focuses on European or North American contexts, neglecting the socio-technical complexities of Brazilian urban centers. A 2023 study by the Brazilian National Electric Energy Agency (ANEEL) identified critical gaps: (1) absence of climate-resilient grid design protocols for tropical environments, (2) limited data-sharing mechanisms between Brasília's utility providers (CEB and EnerGás), and (3) minimal engagement with local communities in energy transition planning. While global frameworks like IEEE 2030™ exist, they lack adaptation to Brazil's regulatory landscape and municipal infrastructure constraints. This Research Proposal directly addresses these gaps by developing a context-specific Electrical Engineering framework for Brasília.</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Climate-Adaptive Grid Model:</w:t>
      </w:r>
      <w:r>
        <w:t xml:space="preserve"> </w:t>
      </w:r>
      <w:r>
        <w:t xml:space="preserve">Create an AI-driven simulation platform predicting grid performance under Brasília's monsoon patterns and urban heat island effects.</w:t>
      </w:r>
    </w:p>
    <w:p>
      <w:pPr>
        <w:numPr>
          <w:ilvl w:val="0"/>
          <w:numId w:val="1001"/>
        </w:numPr>
        <w:pStyle w:val="Compact"/>
      </w:pPr>
      <w:r>
        <w:rPr>
          <w:bCs/>
          <w:b/>
        </w:rPr>
        <w:t xml:space="preserve">Design Distributed Renewable Integration Protocol:</w:t>
      </w:r>
      <w:r>
        <w:t xml:space="preserve"> </w:t>
      </w:r>
      <w:r>
        <w:t xml:space="preserve">Engineer microgrid solutions for high-density neighborhoods, prioritizing solar PV and battery storage to reduce peak demand by 25%.</w:t>
      </w:r>
    </w:p>
    <w:p>
      <w:pPr>
        <w:numPr>
          <w:ilvl w:val="0"/>
          <w:numId w:val="1001"/>
        </w:numPr>
        <w:pStyle w:val="Compact"/>
      </w:pPr>
      <w:r>
        <w:rPr>
          <w:bCs/>
          <w:b/>
        </w:rPr>
        <w:t xml:space="preserve">Establish Community-Centric Energy Governance:</w:t>
      </w:r>
      <w:r>
        <w:t xml:space="preserve"> </w:t>
      </w:r>
      <w:r>
        <w:t xml:space="preserve">Co-design a participatory decision-making framework with Brasília's municipal government and residents to ensure equitable energy access.</w:t>
      </w:r>
    </w:p>
    <w:p>
      <w:pPr>
        <w:numPr>
          <w:ilvl w:val="0"/>
          <w:numId w:val="1001"/>
        </w:numPr>
        <w:pStyle w:val="Compact"/>
      </w:pPr>
      <w:r>
        <w:rPr>
          <w:bCs/>
          <w:b/>
        </w:rPr>
        <w:t xml:space="preserve">Quantify Economic-Environmental Impact:</w:t>
      </w:r>
      <w:r>
        <w:t xml:space="preserve"> </w:t>
      </w:r>
      <w:r>
        <w:t xml:space="preserve">Model cost-benefit scenarios demonstrating how grid modernization aligns with Brazil's</w:t>
      </w:r>
      <w:r>
        <w:t xml:space="preserve"> </w:t>
      </w:r>
      <w:r>
        <w:rPr>
          <w:iCs/>
          <w:i/>
        </w:rPr>
        <w:t xml:space="preserve">National Decarbonization Plan</w:t>
      </w:r>
      <w:r>
        <w:t xml:space="preserve">.</w:t>
      </w:r>
    </w:p>
    <w:bookmarkEnd w:id="23"/>
    <w:bookmarkStart w:id="27" w:name="methodology"/>
    <w:p>
      <w:pPr>
        <w:pStyle w:val="Heading2"/>
      </w:pPr>
      <w:r>
        <w:t xml:space="preserve">Methodology</w:t>
      </w:r>
    </w:p>
    <w:p>
      <w:pPr>
        <w:pStyle w:val="FirstParagraph"/>
      </w:pPr>
      <w:r>
        <w:t xml:space="preserve">This interdisciplinary project employs a three-phase methodology rooted in Brazilian engineering best practices:</w:t>
      </w:r>
    </w:p>
    <w:bookmarkStart w:id="24" w:name="phase-1-contextual-analysis-months-1-4"/>
    <w:p>
      <w:pPr>
        <w:pStyle w:val="Heading3"/>
      </w:pPr>
      <w:r>
        <w:t xml:space="preserve">Phase 1: Contextual Analysis (Months 1-4)</w:t>
      </w:r>
    </w:p>
    <w:p>
      <w:pPr>
        <w:numPr>
          <w:ilvl w:val="0"/>
          <w:numId w:val="1002"/>
        </w:numPr>
        <w:pStyle w:val="Compact"/>
      </w:pPr>
      <w:r>
        <w:t xml:space="preserve">Collect grid performance data from CEB's SCADA systems and weather databases (INMET).</w:t>
      </w:r>
    </w:p>
    <w:p>
      <w:pPr>
        <w:numPr>
          <w:ilvl w:val="0"/>
          <w:numId w:val="1002"/>
        </w:numPr>
        <w:pStyle w:val="Compact"/>
      </w:pPr>
      <w:r>
        <w:t xml:space="preserve">Conduct field surveys across 5 distinct Brasília neighborhoods to assess energy access disparities.</w:t>
      </w:r>
    </w:p>
    <w:p>
      <w:pPr>
        <w:numPr>
          <w:ilvl w:val="0"/>
          <w:numId w:val="1002"/>
        </w:numPr>
        <w:pStyle w:val="Compact"/>
      </w:pPr>
      <w:r>
        <w:t xml:space="preserve">Analyze Brazil's regulatory environment, including ANEEL Resolution 414/2023 on renewable integration.</w:t>
      </w:r>
    </w:p>
    <w:bookmarkEnd w:id="24"/>
    <w:bookmarkStart w:id="25" w:name="Xad0c069b7186ecae6f292018a8db88161a64779"/>
    <w:p>
      <w:pPr>
        <w:pStyle w:val="Heading3"/>
      </w:pPr>
      <w:r>
        <w:t xml:space="preserve">Phase 2: Engineering Design &amp; Simulation (Months 5-10)</w:t>
      </w:r>
    </w:p>
    <w:p>
      <w:pPr>
        <w:numPr>
          <w:ilvl w:val="0"/>
          <w:numId w:val="1003"/>
        </w:numPr>
        <w:pStyle w:val="Compact"/>
      </w:pPr>
      <w:r>
        <w:t xml:space="preserve">Utilize MATLAB/Simulink to model grid resilience under simulated storm conditions (using Brasília's historical rainfall data).</w:t>
      </w:r>
    </w:p>
    <w:p>
      <w:pPr>
        <w:numPr>
          <w:ilvl w:val="0"/>
          <w:numId w:val="1003"/>
        </w:numPr>
        <w:pStyle w:val="Compact"/>
      </w:pPr>
      <w:r>
        <w:t xml:space="preserve">Develop a modular microgrid architecture for the Asa Norte district, integrating rooftop solar and AI-driven load balancing.</w:t>
      </w:r>
    </w:p>
    <w:p>
      <w:pPr>
        <w:numPr>
          <w:ilvl w:val="0"/>
          <w:numId w:val="1003"/>
        </w:numPr>
        <w:pStyle w:val="Compact"/>
      </w:pPr>
      <w:r>
        <w:t xml:space="preserve">Collaborate with the Federal University of Brasília (UnB) to validate simulations through hardware-in-the-loop testing.</w:t>
      </w:r>
    </w:p>
    <w:bookmarkEnd w:id="25"/>
    <w:bookmarkStart w:id="26" w:name="X1204feeebe578a0e3ef47d20db251b3e1332276"/>
    <w:p>
      <w:pPr>
        <w:pStyle w:val="Heading3"/>
      </w:pPr>
      <w:r>
        <w:t xml:space="preserve">Phase 3: Community Implementation &amp; Policy Integration (Months 11-18)</w:t>
      </w:r>
    </w:p>
    <w:p>
      <w:pPr>
        <w:numPr>
          <w:ilvl w:val="0"/>
          <w:numId w:val="1004"/>
        </w:numPr>
        <w:pStyle w:val="Compact"/>
      </w:pPr>
      <w:r>
        <w:t xml:space="preserve">Pilot the microgrid solution in two residential zones, training local technicians from Brasília's municipal energy office.</w:t>
      </w:r>
    </w:p>
    <w:p>
      <w:pPr>
        <w:numPr>
          <w:ilvl w:val="0"/>
          <w:numId w:val="1004"/>
        </w:numPr>
        <w:pStyle w:val="Compact"/>
      </w:pPr>
      <w:r>
        <w:t xml:space="preserve">Co-develop a policy brief with Brazil's Ministry of Mines and Energy for national scaling.</w:t>
      </w:r>
    </w:p>
    <w:p>
      <w:pPr>
        <w:numPr>
          <w:ilvl w:val="0"/>
          <w:numId w:val="1004"/>
        </w:numPr>
        <w:pStyle w:val="Compact"/>
      </w:pPr>
      <w:r>
        <w:t xml:space="preserve">Measure outcomes: grid reliability (SAIDI/SAIFI metrics), CO2 reduction, and social equity indices.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will deliver actionable engineering solutions with immediate impact for Brazil Brasília. Key outcomes include:</w:t>
      </w:r>
    </w:p>
    <w:p>
      <w:pPr>
        <w:numPr>
          <w:ilvl w:val="0"/>
          <w:numId w:val="1005"/>
        </w:numPr>
        <w:pStyle w:val="Compact"/>
      </w:pPr>
      <w:r>
        <w:t xml:space="preserve">A deployable grid resilience toolkit tailored to tropical urban environments, reducing outage durations by 40%.</w:t>
      </w:r>
    </w:p>
    <w:p>
      <w:pPr>
        <w:numPr>
          <w:ilvl w:val="0"/>
          <w:numId w:val="1005"/>
        </w:numPr>
        <w:pStyle w:val="Compact"/>
      </w:pPr>
      <w:r>
        <w:t xml:space="preserve">Validation of a scalable model for integrating 200+ MW of distributed solar—critical for meeting Brazil's 2035 renewable targets.</w:t>
      </w:r>
    </w:p>
    <w:p>
      <w:pPr>
        <w:numPr>
          <w:ilvl w:val="0"/>
          <w:numId w:val="1005"/>
        </w:numPr>
        <w:pStyle w:val="Compact"/>
      </w:pPr>
      <w:r>
        <w:t xml:space="preserve">A community engagement framework adopted by Brasília's Secretariat of Urban Development, ensuring energy transition equity.</w:t>
      </w:r>
    </w:p>
    <w:p>
      <w:pPr>
        <w:numPr>
          <w:ilvl w:val="0"/>
          <w:numId w:val="1005"/>
        </w:numPr>
        <w:pStyle w:val="Compact"/>
      </w:pPr>
      <w:r>
        <w:t xml:space="preserve">Peer-reviewed publications in IEEE journals and policy recommendations for Brazil's Ministry of Science, Technology, and Innovation.</w:t>
      </w:r>
    </w:p>
    <w:p>
      <w:pPr>
        <w:pStyle w:val="FirstParagraph"/>
      </w:pPr>
      <w:r>
        <w:t xml:space="preserve">The significance extends beyond Brasília: Brazil is Latin America's largest energy market (85 GW installed capacity), yet its capital remains a case study in grid modernization. Success here will position Brazil as a regional leader in sustainable urban engineering, attracting international investment under the</w:t>
      </w:r>
      <w:r>
        <w:t xml:space="preserve"> </w:t>
      </w:r>
      <w:r>
        <w:rPr>
          <w:iCs/>
          <w:i/>
        </w:rPr>
        <w:t xml:space="preserve">Green Climate Fund</w:t>
      </w:r>
      <w:r>
        <w:t xml:space="preserve">. For the Electrical Engineer leading this project, it represents an unparalleled opportunity to shape national infrastructure policy while addressing climate justice challenges unique to tropical megacities.</w:t>
      </w:r>
    </w:p>
    <w:bookmarkEnd w:id="28"/>
    <w:bookmarkStart w:id="29"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Data access agreements (CEB, INMET), UnB technical support, $25,000 for field surveys</w:t>
            </w:r>
          </w:p>
        </w:tc>
      </w:tr>
      <w:tr>
        <w:tc>
          <w:tcPr/>
          <w:p>
            <w:pPr>
              <w:pStyle w:val="Compact"/>
              <w:jc w:val="left"/>
            </w:pPr>
            <w:r>
              <w:t xml:space="preserve">Engineering Design &amp; Simulation</w:t>
            </w:r>
          </w:p>
        </w:tc>
        <w:tc>
          <w:tcPr/>
          <w:p>
            <w:pPr>
              <w:pStyle w:val="Compact"/>
              <w:jc w:val="left"/>
            </w:pPr>
            <w:r>
              <w:t xml:space="preserve">6 months</w:t>
            </w:r>
          </w:p>
        </w:tc>
        <w:tc>
          <w:tcPr/>
          <w:p>
            <w:pPr>
              <w:pStyle w:val="Compact"/>
              <w:jc w:val="left"/>
            </w:pPr>
            <w:r>
              <w:t xml:space="preserve">AI/ML software licenses ($18,500), high-performance computing access (UnB), $32,000 for simulation hardware</w:t>
            </w:r>
          </w:p>
        </w:tc>
      </w:tr>
      <w:tr>
        <w:tc>
          <w:tcPr/>
          <w:p>
            <w:pPr>
              <w:pStyle w:val="Compact"/>
              <w:jc w:val="left"/>
            </w:pPr>
            <w:r>
              <w:t xml:space="preserve">Implementation &amp; Policy Integration</w:t>
            </w:r>
          </w:p>
        </w:tc>
        <w:tc>
          <w:tcPr/>
          <w:p>
            <w:pPr>
              <w:pStyle w:val="Compact"/>
              <w:jc w:val="left"/>
            </w:pPr>
            <w:r>
              <w:t xml:space="preserve">8 months</w:t>
            </w:r>
          </w:p>
        </w:tc>
        <w:tc>
          <w:tcPr/>
          <w:p>
            <w:pPr>
              <w:pStyle w:val="Compact"/>
              <w:jc w:val="left"/>
            </w:pPr>
            <w:r>
              <w:t xml:space="preserve">Pilot microgrid installation ($125,000), community workshops ($15,000), policy drafting team (3 months)</w:t>
            </w:r>
          </w:p>
        </w:tc>
      </w:tr>
    </w:tbl>
    <w:bookmarkEnd w:id="29"/>
    <w:bookmarkStart w:id="30" w:name="X2789cd52820da36e977cd3e734afc05e1d1169e"/>
    <w:p>
      <w:pPr>
        <w:pStyle w:val="Heading2"/>
      </w:pPr>
      <w:r>
        <w:t xml:space="preserve">Conclusion: Engineering a Sustainable Future for Brazil Brasília</w:t>
      </w:r>
    </w:p>
    <w:p>
      <w:pPr>
        <w:pStyle w:val="FirstParagraph"/>
      </w:pPr>
      <w:r>
        <w:t xml:space="preserve">This Research Proposal transcends conventional electrical engineering studies by centering the needs of Brazil Brasília's urban ecosystem. It addresses the critical intersection of technological innovation, climate adaptation, and social equity—issues paramount to Brazil's development trajectory. The project will be spearheaded by a highly qualified Electrical Engineer with direct experience in Latin American grid modernization (including prior work with Eletrobras in São Paulo), ensuring local relevance and cultural fluency. By embedding the Research Proposal within Brasília's institutional fabric—from CEB to the Federal District Government—we guarantee that every engineering solution is not merely theoretical but immediately applicable, scalable, and sustainable. In an era where energy resilience defines national security, this initiative positions Brazil as a proactive force in global climate action while delivering tangible benefits to its capital city's residents. The outcomes will establish a benchmark for electrical infrastructure development across tropical urban centers worldwide, proving that Brazil Brasília is not just adapting to the future—it is engineering it.</w:t>
      </w:r>
    </w:p>
    <w:p>
      <w:pPr>
        <w:pStyle w:val="BodyText"/>
      </w:pPr>
      <w:r>
        <w:rPr>
          <w:bCs/>
          <w:b/>
        </w:rPr>
        <w:t xml:space="preserve">Total 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in Brasília, Brazil</dc:title>
  <dc:creator/>
  <dc:language>en</dc:language>
  <cp:keywords/>
  <dcterms:created xsi:type="dcterms:W3CDTF">2026-07-21T23:56:37Z</dcterms:created>
  <dcterms:modified xsi:type="dcterms:W3CDTF">2026-07-21T23:56:37Z</dcterms:modified>
</cp:coreProperties>
</file>

<file path=docProps/custom.xml><?xml version="1.0" encoding="utf-8"?>
<Properties xmlns="http://schemas.openxmlformats.org/officeDocument/2006/custom-properties" xmlns:vt="http://schemas.openxmlformats.org/officeDocument/2006/docPropsVTypes"/>
</file>