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Chile</w:t>
      </w:r>
      <w:r>
        <w:t xml:space="preserve"> </w:t>
      </w:r>
      <w:r>
        <w:t xml:space="preserve">Santiago</w:t>
      </w:r>
    </w:p>
    <w:bookmarkStart w:id="30" w:name="Xdf8b8b2685f595605b15d55205200a7f83fa155"/>
    <w:p>
      <w:pPr>
        <w:pStyle w:val="Heading1"/>
      </w:pPr>
      <w:r>
        <w:t xml:space="preserve">Research Proposal: Advancing Sustainable Electrical Infrastructure for Urban Resilience in Chile Santiago</w:t>
      </w:r>
    </w:p>
    <w:bookmarkStart w:id="20" w:name="introduction"/>
    <w:p>
      <w:pPr>
        <w:pStyle w:val="Heading2"/>
      </w:pPr>
      <w:r>
        <w:t xml:space="preserve">Introduction</w:t>
      </w:r>
    </w:p>
    <w:p>
      <w:pPr>
        <w:pStyle w:val="FirstParagraph"/>
      </w:pPr>
      <w:r>
        <w:t xml:space="preserve">The rapid urbanization of Santiago, the capital city of Chile, presents unprecedented challenges for its electrical infrastructure. As Latin America's most populous metropolis with over 7 million residents, Santiago faces mounting pressure to modernize aging power systems while meeting stringent sustainability targets under Chile's National Energy Strategy 2050.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Electrical Engineer</w:t>
      </w:r>
      <w:r>
        <w:t xml:space="preserve"> </w:t>
      </w:r>
      <w:r>
        <w:t xml:space="preserve">to develop context-specific solutions for grid resilience, renewable integration, and equitable energy access in</w:t>
      </w:r>
      <w:r>
        <w:t xml:space="preserve"> </w:t>
      </w:r>
      <w:r>
        <w:rPr>
          <w:bCs/>
          <w:b/>
        </w:rPr>
        <w:t xml:space="preserve">Chile Santiago</w:t>
      </w:r>
      <w:r>
        <w:t xml:space="preserve">. The project directly addresses critical gaps identified in the 2023 Chilean Energy Ministry report regarding grid vulnerability during extreme weather events and inefficient solar/wind adoption in urban settings.</w:t>
      </w:r>
    </w:p>
    <w:bookmarkEnd w:id="20"/>
    <w:bookmarkStart w:id="21" w:name="problem-statement"/>
    <w:p>
      <w:pPr>
        <w:pStyle w:val="Heading2"/>
      </w:pPr>
      <w:r>
        <w:t xml:space="preserve">Problem Statement</w:t>
      </w:r>
    </w:p>
    <w:p>
      <w:pPr>
        <w:pStyle w:val="FirstParagraph"/>
      </w:pPr>
      <w:r>
        <w:t xml:space="preserve">Santiago's electrical grid, primarily managed by distribution companies like Energea and Colbún, struggles with three interconnected challenges: (1) Over 40% of substations exceed their 30-year design lifespan, increasing outage risks during summer heatwaves (2) Limited technical capacity to integrate distributed renewable energy sources despite Chile's global leadership in solar potential (3) Energy poverty affecting 15% of Santiago's low-income households in informal settlements. Current infrastructure planning lacks granular data on urban microgrid viability and socioeconomic factors influencing technology adoption. This gap jeopardizes Chile's commitment to carbon neutrality by 2050 and the UN Sustainable Development Goals, particularly Target 7.1 for affordable clean energy.</w:t>
      </w:r>
    </w:p>
    <w:bookmarkEnd w:id="21"/>
    <w:bookmarkStart w:id="22" w:name="research-objectives"/>
    <w:p>
      <w:pPr>
        <w:pStyle w:val="Heading2"/>
      </w:pPr>
      <w:r>
        <w:t xml:space="preserve">Research Objectives</w:t>
      </w:r>
    </w:p>
    <w:p>
      <w:pPr>
        <w:numPr>
          <w:ilvl w:val="0"/>
          <w:numId w:val="1001"/>
        </w:numPr>
        <w:pStyle w:val="Compact"/>
      </w:pPr>
      <w:r>
        <w:t xml:space="preserve">Conduct a comprehensive vulnerability assessment of Santiago's electrical infrastructure using GIS mapping and historical outage data from Chile's National Energy Commission (CNE)</w:t>
      </w:r>
    </w:p>
    <w:p>
      <w:pPr>
        <w:numPr>
          <w:ilvl w:val="0"/>
          <w:numId w:val="1001"/>
        </w:numPr>
        <w:pStyle w:val="Compact"/>
      </w:pPr>
      <w:r>
        <w:t xml:space="preserve">Develop AI-driven predictive models for grid stress during climate extremes, incorporating Santiago-specific variables like Andean wind patterns and urban heat island effects</w:t>
      </w:r>
    </w:p>
    <w:p>
      <w:pPr>
        <w:numPr>
          <w:ilvl w:val="0"/>
          <w:numId w:val="1001"/>
        </w:numPr>
        <w:pStyle w:val="Compact"/>
      </w:pPr>
      <w:r>
        <w:t xml:space="preserve">Design a scalable microgrid framework integrating rooftop solar, battery storage, and demand-response systems tailored for Santiago's diverse neighborhoods</w:t>
      </w:r>
    </w:p>
    <w:p>
      <w:pPr>
        <w:numPr>
          <w:ilvl w:val="0"/>
          <w:numId w:val="1001"/>
        </w:numPr>
        <w:pStyle w:val="Compact"/>
      </w:pPr>
      <w:r>
        <w:t xml:space="preserve">Evaluate socioeconomic barriers to renewable adoption through community engagement in 3 distinct Santiago districts (e.g., La Pintana, Providencia, Cerro Navia)</w:t>
      </w:r>
    </w:p>
    <w:p>
      <w:pPr>
        <w:numPr>
          <w:ilvl w:val="0"/>
          <w:numId w:val="1001"/>
        </w:numPr>
        <w:pStyle w:val="Compact"/>
      </w:pPr>
      <w:r>
        <w:t xml:space="preserve">Create policy recommendations for Chilean regulators on grid modernization standards and equitable energy access programs</w:t>
      </w:r>
    </w:p>
    <w:bookmarkEnd w:id="22"/>
    <w:bookmarkStart w:id="26" w:name="methodology"/>
    <w:p>
      <w:pPr>
        <w:pStyle w:val="Heading2"/>
      </w:pPr>
      <w:r>
        <w:t xml:space="preserve">Methodology</w:t>
      </w:r>
    </w:p>
    <w:p>
      <w:pPr>
        <w:pStyle w:val="FirstParagraph"/>
      </w:pPr>
      <w:r>
        <w:t xml:space="preserve">This interdisciplinary study will deploy a 3-phase methodology over 24 months, supervised by a lead</w:t>
      </w:r>
      <w:r>
        <w:t xml:space="preserve"> </w:t>
      </w:r>
      <w:r>
        <w:rPr>
          <w:bCs/>
          <w:b/>
        </w:rPr>
        <w:t xml:space="preserve">Electrical Engineer</w:t>
      </w:r>
      <w:r>
        <w:t xml:space="preserve"> </w:t>
      </w:r>
      <w:r>
        <w:t xml:space="preserve">with expertise in smart grids and Latin American energy systems:</w:t>
      </w:r>
    </w:p>
    <w:bookmarkStart w:id="23" w:name="X93094b8078675b1858fbd426d90d6f4a3f8ed8a"/>
    <w:p>
      <w:pPr>
        <w:pStyle w:val="Heading3"/>
      </w:pPr>
      <w:r>
        <w:t xml:space="preserve">Phase 1: Infrastructure Assessment (Months 1-6)</w:t>
      </w:r>
    </w:p>
    <w:p>
      <w:pPr>
        <w:pStyle w:val="FirstParagraph"/>
      </w:pPr>
      <w:r>
        <w:t xml:space="preserve">Collaborating with Chile's CNE and Santiago's Municipal Energy Office, we will collect granular data on substation age, line capacity, and outage patterns using IoT sensors deployed across 50 critical grid points. Satellite imagery analysis will identify high-risk zones (e.g., flood-prone areas like the Mapocho River basin). This phase addresses Chile's specific need for localized infrastructure intelligence beyond national averages.</w:t>
      </w:r>
    </w:p>
    <w:bookmarkEnd w:id="23"/>
    <w:bookmarkStart w:id="24" w:name="X343a51c01c9960d4499a48d637c1bbbc2f05982"/>
    <w:p>
      <w:pPr>
        <w:pStyle w:val="Heading3"/>
      </w:pPr>
      <w:r>
        <w:t xml:space="preserve">Phase 2: Technology Integration Design (Months 7-15)</w:t>
      </w:r>
    </w:p>
    <w:p>
      <w:pPr>
        <w:pStyle w:val="FirstParagraph"/>
      </w:pPr>
      <w:r>
        <w:t xml:space="preserve">Using machine learning algorithms trained on Santiago's unique climate data (from the National Meteorological Service), we will simulate renewable integration scenarios. The core innovation involves a hybrid microgrid model that prioritizes community-level resilience – for instance, designing solar-battery systems for Santiago's 200+ community centers in underserved areas. This directly tackles Chilean energy poverty while leveraging the country's exceptional solar irradiance (5.5-6.5 kWh/m²/day).</w:t>
      </w:r>
    </w:p>
    <w:bookmarkEnd w:id="24"/>
    <w:bookmarkStart w:id="25" w:name="X55e190b279af1d5775e5956e0dc0577cd9cef13"/>
    <w:p>
      <w:pPr>
        <w:pStyle w:val="Heading3"/>
      </w:pPr>
      <w:r>
        <w:t xml:space="preserve">Phase 3: Socioeconomic Validation &amp; Policy Development (Months 16-24)</w:t>
      </w:r>
    </w:p>
    <w:p>
      <w:pPr>
        <w:pStyle w:val="FirstParagraph"/>
      </w:pPr>
      <w:r>
        <w:t xml:space="preserve">We will conduct participatory workshops with Santiago residents, utility workers, and policymakers through the University of Chile's Engineering School. These sessions will validate technical designs against cultural and economic realities – such as adapting payment plans for low-income households or designing grid components compatible with Santiago's high seismic activity (zone 4b). The final output includes a policy toolkit endorsed by Chilean energy regulators.</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for</w:t>
      </w:r>
      <w:r>
        <w:t xml:space="preserve"> </w:t>
      </w:r>
      <w:r>
        <w:rPr>
          <w:bCs/>
          <w:b/>
        </w:rPr>
        <w:t xml:space="preserve">Chile Santiago</w:t>
      </w:r>
      <w:r>
        <w:t xml:space="preserve">:</w:t>
      </w:r>
    </w:p>
    <w:p>
      <w:pPr>
        <w:numPr>
          <w:ilvl w:val="0"/>
          <w:numId w:val="1002"/>
        </w:numPr>
        <w:pStyle w:val="Compact"/>
      </w:pPr>
      <w:r>
        <w:rPr>
          <w:iCs/>
          <w:i/>
        </w:rPr>
        <w:t xml:space="preserve">A Santiago-specific grid resilience index</w:t>
      </w:r>
      <w:r>
        <w:t xml:space="preserve">: A first-of-its-kind tool rating infrastructure vulnerability across all 40 communes, enabling targeted investments by Chile's Ministry of Energy.</w:t>
      </w:r>
    </w:p>
    <w:p>
      <w:pPr>
        <w:numPr>
          <w:ilvl w:val="0"/>
          <w:numId w:val="1002"/>
        </w:numPr>
        <w:pStyle w:val="Compact"/>
      </w:pPr>
      <w:r>
        <w:rPr>
          <w:iCs/>
          <w:i/>
        </w:rPr>
        <w:t xml:space="preserve">Proven microgrid blueprint</w:t>
      </w:r>
      <w:r>
        <w:t xml:space="preserve">: A scalable model for integrating 30%+ renewable energy in urban zones, validated through a pilot in the Santiago neighborhood of Maipú where solar adoption lags at 8% (vs. national average of 22%).</w:t>
      </w:r>
    </w:p>
    <w:p>
      <w:pPr>
        <w:numPr>
          <w:ilvl w:val="0"/>
          <w:numId w:val="1002"/>
        </w:numPr>
        <w:pStyle w:val="Compact"/>
      </w:pPr>
      <w:r>
        <w:rPr>
          <w:iCs/>
          <w:i/>
        </w:rPr>
        <w:t xml:space="preserve">Socioeconomic implementation guide</w:t>
      </w:r>
      <w:r>
        <w:t xml:space="preserve">: Framework addressing Chile's unique "energy justice" challenges, including financing mechanisms for informal settlements like those in La Cisterna.</w:t>
      </w:r>
    </w:p>
    <w:p>
      <w:pPr>
        <w:numPr>
          <w:ilvl w:val="0"/>
          <w:numId w:val="1002"/>
        </w:numPr>
        <w:pStyle w:val="Compact"/>
      </w:pPr>
      <w:r>
        <w:rPr>
          <w:iCs/>
          <w:i/>
        </w:rPr>
        <w:t xml:space="preserve">Policy recommendations</w:t>
      </w:r>
      <w:r>
        <w:t xml:space="preserve">: Direct input for Chile's upcoming Grid Modernization Law (Bill 3260) with specific Santiago case studies to inform national regulations.</w:t>
      </w:r>
    </w:p>
    <w:p>
      <w:pPr>
        <w:pStyle w:val="FirstParagraph"/>
      </w:pPr>
      <w:r>
        <w:t xml:space="preserve">The significance extends beyond Santiago: Chile is Latin America's renewable energy leader, and this project will establish a replicable model for 120+ rapidly urbanizing cities across the Global South. For the</w:t>
      </w:r>
      <w:r>
        <w:t xml:space="preserve"> </w:t>
      </w:r>
      <w:r>
        <w:rPr>
          <w:bCs/>
          <w:b/>
        </w:rPr>
        <w:t xml:space="preserve">Electrical Engineer</w:t>
      </w:r>
      <w:r>
        <w:t xml:space="preserve"> </w:t>
      </w:r>
      <w:r>
        <w:t xml:space="preserve">leading this work, it represents an opportunity to pioneer climate-resilient infrastructure in one of the world's most challenging urban environments – directly contributing to Chile's ambition of becoming a "green energy hub."</w:t>
      </w:r>
    </w:p>
    <w:bookmarkEnd w:id="27"/>
    <w:bookmarkStart w:id="28" w:name="timeline-and-budget-overview"/>
    <w:p>
      <w:pPr>
        <w:pStyle w:val="Heading2"/>
      </w:pPr>
      <w:r>
        <w:t xml:space="preserve">Timeline and Budget Overview</w:t>
      </w:r>
    </w:p>
    <w:p>
      <w:pPr>
        <w:pStyle w:val="FirstParagraph"/>
      </w:pPr>
      <w:r>
        <w:t xml:space="preserve">The 24-month project requires an investment of $385,000 USD, allocated as follows:</w:t>
      </w:r>
    </w:p>
    <w:p>
      <w:pPr>
        <w:numPr>
          <w:ilvl w:val="0"/>
          <w:numId w:val="1003"/>
        </w:numPr>
        <w:pStyle w:val="Compact"/>
      </w:pPr>
      <w:r>
        <w:t xml:space="preserve">Infrastructure Assessment: $120,000 (sensors, data acquisition)</w:t>
      </w:r>
    </w:p>
    <w:p>
      <w:pPr>
        <w:numPr>
          <w:ilvl w:val="0"/>
          <w:numId w:val="1003"/>
        </w:numPr>
        <w:pStyle w:val="Compact"/>
      </w:pPr>
      <w:r>
        <w:t xml:space="preserve">Technology Development: $165,000 (AI modeling software, microgrid simulations)</w:t>
      </w:r>
    </w:p>
    <w:p>
      <w:pPr>
        <w:numPr>
          <w:ilvl w:val="0"/>
          <w:numId w:val="1003"/>
        </w:numPr>
        <w:pStyle w:val="Compact"/>
      </w:pPr>
      <w:r>
        <w:t xml:space="preserve">Socioeconomic Validation: $75,000 (community workshops, policy analysis)</w:t>
      </w:r>
    </w:p>
    <w:p>
      <w:pPr>
        <w:numPr>
          <w:ilvl w:val="0"/>
          <w:numId w:val="1003"/>
        </w:numPr>
        <w:pStyle w:val="Compact"/>
      </w:pPr>
      <w:r>
        <w:t xml:space="preserve">Dissemination &amp; Policy Engagement: $25,000 (workshops with CNE and municipal leaders)</w:t>
      </w:r>
    </w:p>
    <w:p>
      <w:pPr>
        <w:pStyle w:val="FirstParagraph"/>
      </w:pPr>
      <w:r>
        <w:t xml:space="preserve">Funding will be sought from Chile's ANID research grants, the World Bank's Chile Energy Sector Project, and strategic partnerships with Santiago-based utilities like Enel Chile. The project aligns perfectly with the 2023-2027 National Development Plan prioritizing "Sustainable Cities."</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roadmap to transform Santiago's electrical infrastructure into a model of sustainability and equity. By centering the work on local conditions through the lens of a dedicated</w:t>
      </w:r>
      <w:r>
        <w:t xml:space="preserve"> </w:t>
      </w:r>
      <w:r>
        <w:rPr>
          <w:bCs/>
          <w:b/>
        </w:rPr>
        <w:t xml:space="preserve">Electrical Engineer</w:t>
      </w:r>
      <w:r>
        <w:t xml:space="preserve">, we move beyond generic solutions to deliver what Chile Santiago truly needs: a resilient grid that serves all its citizens while accelerating the nation's renewable transition. The project's success will not only prevent costly outages affecting millions in Santiago but will also position Chile as a global leader in urban energy innovation. As Santiago continues to grow, this research offers the technical foundation for an electricity system that is not just reliable, but truly</w:t>
      </w:r>
      <w:r>
        <w:t xml:space="preserve"> </w:t>
      </w:r>
      <w:r>
        <w:rPr>
          <w:iCs/>
          <w:i/>
        </w:rPr>
        <w:t xml:space="preserve">resilient</w:t>
      </w:r>
      <w:r>
        <w:t xml:space="preserve"> </w:t>
      </w:r>
      <w:r>
        <w:t xml:space="preserve">– a critical advancement for Chile's future.</w:t>
      </w:r>
    </w:p>
    <w:p>
      <w:pPr>
        <w:pStyle w:val="BodyText"/>
      </w:pPr>
      <w:r>
        <w:rPr>
          <w:bCs/>
          <w:b/>
        </w:rPr>
        <w:t xml:space="preserve">Submitted by:</w:t>
      </w:r>
      <w:r>
        <w:t xml:space="preserve"> </w:t>
      </w:r>
      <w:r>
        <w:t xml:space="preserve">Dr. Elena Márquez, Senior Electrical Engineer &amp; Urban Infrastructure Specialist</w:t>
      </w:r>
      <w:r>
        <w:br/>
      </w:r>
      <w:r>
        <w:rPr>
          <w:bCs/>
          <w:b/>
        </w:rPr>
        <w:t xml:space="preserve">Institution:</w:t>
      </w:r>
      <w:r>
        <w:t xml:space="preserve"> </w:t>
      </w:r>
      <w:r>
        <w:t xml:space="preserve">Center for Sustainable Energy Systems, University of Chile</w:t>
      </w:r>
      <w:r>
        <w:br/>
      </w:r>
      <w:r>
        <w:rPr>
          <w:bCs/>
          <w:b/>
        </w:rPr>
        <w:t xml:space="preserve">Date:</w:t>
      </w:r>
      <w:r>
        <w:t xml:space="preserve"> </w:t>
      </w:r>
      <w:r>
        <w:t xml:space="preserve">October 26, 2023</w:t>
      </w:r>
    </w:p>
    <w:p>
      <w:r>
        <w:pict>
          <v:rect style="width:0;height:1.5pt" o:hralign="center" o:hrstd="t" o:hr="t"/>
        </w:pict>
      </w:r>
    </w:p>
    <w:p>
      <w:pPr>
        <w:pStyle w:val="FirstParagraph"/>
      </w:pPr>
      <w:r>
        <w:rPr>
          <w:iCs/>
          <w:i/>
        </w:rPr>
        <w:t xml:space="preserve">This Research Proposal aligns with Chile's National Energy Policy (Decree No. 154/2019), Santiago's Climate Action Plan (Plan Climático de Santiago, 2030), and the UN Sustainable Development Goals. The proposed work will be conducted in partnership with Chilean institutions including CNE, SEREMI de Energía, and the Municipality of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Chile Santiago</dc:title>
  <dc:creator/>
  <dc:language>en</dc:language>
  <cp:keywords/>
  <dcterms:created xsi:type="dcterms:W3CDTF">2026-04-30T05:33:17Z</dcterms:created>
  <dcterms:modified xsi:type="dcterms:W3CDTF">2026-04-30T05:33:17Z</dcterms:modified>
</cp:coreProperties>
</file>

<file path=docProps/custom.xml><?xml version="1.0" encoding="utf-8"?>
<Properties xmlns="http://schemas.openxmlformats.org/officeDocument/2006/custom-properties" xmlns:vt="http://schemas.openxmlformats.org/officeDocument/2006/docPropsVTypes"/>
</file>