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7" w:name="Xad76e95ee57b1644d264bd0a1659994ce2fa297"/>
    <w:p>
      <w:pPr>
        <w:pStyle w:val="Heading1"/>
      </w:pPr>
      <w:r>
        <w:t xml:space="preserve">Research Proposal: Advancing Sustainable Energy Solutions through Electrical Engineering in Medellín, Colombia</w:t>
      </w:r>
    </w:p>
    <w:bookmarkStart w:id="20" w:name="introduction-and-context"/>
    <w:p>
      <w:pPr>
        <w:pStyle w:val="Heading2"/>
      </w:pPr>
      <w:r>
        <w:t xml:space="preserve">1. Introduction and Context</w:t>
      </w:r>
    </w:p>
    <w:p>
      <w:pPr>
        <w:pStyle w:val="FirstParagraph"/>
      </w:pPr>
      <w:r>
        <w:t xml:space="preserve">The city of Medellín, Colombia, stands as a vibrant urban center renowned for its innovative social policies and transformative urban development. As the second-largest city in Colombia with a population exceeding 2.5 million, Medellín faces escalating energy demands driven by industrial growth, expanding residential zones, and its commitment to becoming a global leader in sustainable cities. However, the existing electrical infrastructure struggles to meet these demands while addressing critical challenges including grid resilience during extreme weather events (common in the Andean region), equitable energy access across socioeconomically diverse neighborhoods like Comuna 13 and El Poblado, and the integration of renewable energy sources into a historically fossil-fuel-dependent system. This research proposal outlines a vital initiative to deploy advanced</w:t>
      </w:r>
      <w:r>
        <w:t xml:space="preserve"> </w:t>
      </w:r>
      <w:r>
        <w:rPr>
          <w:bCs/>
          <w:b/>
        </w:rPr>
        <w:t xml:space="preserve">Electrical Engineer</w:t>
      </w:r>
      <w:r>
        <w:t xml:space="preserve"> </w:t>
      </w:r>
      <w:r>
        <w:t xml:space="preserve">expertise specifically tailored to Medellín's unique urban ecosystem, aiming to develop scalable, resilient, and sustainable energy solutions for Colombia's "City of Eternal Spring."</w:t>
      </w:r>
    </w:p>
    <w:bookmarkEnd w:id="20"/>
    <w:bookmarkStart w:id="21" w:name="problem-statement"/>
    <w:p>
      <w:pPr>
        <w:pStyle w:val="Heading2"/>
      </w:pPr>
      <w:r>
        <w:t xml:space="preserve">2. Problem Statement</w:t>
      </w:r>
    </w:p>
    <w:p>
      <w:pPr>
        <w:pStyle w:val="FirstParagraph"/>
      </w:pPr>
      <w:r>
        <w:t xml:space="preserve">Medellín's electrical grid exhibits significant vulnerabilities: aging infrastructure contributes to frequent outages in hillside communities (affecting over 300,000 residents), the current system lacks robust integration capabilities for distributed generation (like rooftop solar common in Medellín's affluent areas), and energy loss rates remain above the national average of 9.5% (Colombia's CREG data). Crucially, existing energy planning often overlooks the specific topographical and socio-economic realities of Medellín – its steep slopes complicate grid extension, informal settlements lack reliable connections, and community-based renewable projects face technical barriers. Current</w:t>
      </w:r>
      <w:r>
        <w:t xml:space="preserve"> </w:t>
      </w:r>
      <w:r>
        <w:rPr>
          <w:bCs/>
          <w:b/>
        </w:rPr>
        <w:t xml:space="preserve">Electrical Engineer</w:t>
      </w:r>
      <w:r>
        <w:t xml:space="preserve"> </w:t>
      </w:r>
      <w:r>
        <w:t xml:space="preserve">practices in Colombia frequently adopt generic national models without sufficient localization for a city as complex as Medellín. This gap impedes progress toward Colombia's national energy transition goals (e.g., National Development Plan 2022-2026 targeting 57% renewable generation by 2035) and Medellín's own ambitious climate action plans, which include becoming carbon neutral by 2043.</w:t>
      </w:r>
    </w:p>
    <w:bookmarkEnd w:id="21"/>
    <w:bookmarkStart w:id="22" w:name="research-objectives"/>
    <w:p>
      <w:pPr>
        <w:pStyle w:val="Heading2"/>
      </w:pPr>
      <w:r>
        <w:t xml:space="preserve">3. Research Objectives</w:t>
      </w:r>
    </w:p>
    <w:p>
      <w:pPr>
        <w:pStyle w:val="FirstParagraph"/>
      </w:pPr>
      <w:r>
        <w:t xml:space="preserve">This research aims to position the</w:t>
      </w:r>
      <w:r>
        <w:t xml:space="preserve"> </w:t>
      </w:r>
      <w:r>
        <w:rPr>
          <w:bCs/>
          <w:b/>
        </w:rPr>
        <w:t xml:space="preserve">Electrical Engineer</w:t>
      </w:r>
      <w:r>
        <w:t xml:space="preserve"> </w:t>
      </w:r>
      <w:r>
        <w:t xml:space="preserve">as the central professional catalyst for localized energy transformation in Medellín, Colombia. Specific objectives are:</w:t>
      </w:r>
    </w:p>
    <w:p>
      <w:pPr>
        <w:numPr>
          <w:ilvl w:val="0"/>
          <w:numId w:val="1001"/>
        </w:numPr>
        <w:pStyle w:val="Compact"/>
      </w:pPr>
      <w:r>
        <w:rPr>
          <w:bCs/>
          <w:b/>
        </w:rPr>
        <w:t xml:space="preserve">To develop a GIS-based vulnerability assessment model</w:t>
      </w:r>
      <w:r>
        <w:t xml:space="preserve"> </w:t>
      </w:r>
      <w:r>
        <w:t xml:space="preserve">specifically for Medellín's grid topology, incorporating elevation data, socio-economic indicators (using INDEC/Colombia census data), and historical outage patterns to pinpoint high-risk zones for targeted infrastructure investment.</w:t>
      </w:r>
    </w:p>
    <w:p>
      <w:pPr>
        <w:numPr>
          <w:ilvl w:val="0"/>
          <w:numId w:val="1001"/>
        </w:numPr>
        <w:pStyle w:val="Compact"/>
      </w:pPr>
      <w:r>
        <w:rPr>
          <w:bCs/>
          <w:b/>
        </w:rPr>
        <w:t xml:space="preserve">To design and prototype decentralized microgrid solutions</w:t>
      </w:r>
      <w:r>
        <w:t xml:space="preserve"> </w:t>
      </w:r>
      <w:r>
        <w:t xml:space="preserve">tailored for Medellín's informal settlements (e.g., Comuna 13) utilizing low-cost solar-wind hybrid systems with advanced battery storage, managed by a local</w:t>
      </w:r>
      <w:r>
        <w:t xml:space="preserve"> </w:t>
      </w:r>
      <w:r>
        <w:rPr>
          <w:bCs/>
          <w:b/>
        </w:rPr>
        <w:t xml:space="preserve">Electrical Engineer</w:t>
      </w:r>
      <w:r>
        <w:t xml:space="preserve">-led community energy cooperative model.</w:t>
      </w:r>
    </w:p>
    <w:p>
      <w:pPr>
        <w:numPr>
          <w:ilvl w:val="0"/>
          <w:numId w:val="1001"/>
        </w:numPr>
        <w:pStyle w:val="Compact"/>
      </w:pPr>
      <w:r>
        <w:rPr>
          <w:bCs/>
          <w:b/>
        </w:rPr>
        <w:t xml:space="preserve">To create an optimized grid integration framework</w:t>
      </w:r>
      <w:r>
        <w:t xml:space="preserve"> </w:t>
      </w:r>
      <w:r>
        <w:t xml:space="preserve">for distributed renewable resources (DREs), specifically addressing technical challenges like voltage instability and reverse power flow unique to Medellín's network topology, ensuring seamless connection of residential and commercial DRE systems without overhauling the entire grid.</w:t>
      </w:r>
    </w:p>
    <w:p>
      <w:pPr>
        <w:numPr>
          <w:ilvl w:val="0"/>
          <w:numId w:val="1001"/>
        </w:numPr>
        <w:pStyle w:val="Compact"/>
      </w:pPr>
      <w:r>
        <w:rPr>
          <w:bCs/>
          <w:b/>
        </w:rPr>
        <w:t xml:space="preserve">To establish a replicable training protocol</w:t>
      </w:r>
      <w:r>
        <w:t xml:space="preserve"> </w:t>
      </w:r>
      <w:r>
        <w:t xml:space="preserve">for local</w:t>
      </w:r>
      <w:r>
        <w:t xml:space="preserve"> </w:t>
      </w:r>
      <w:r>
        <w:rPr>
          <w:bCs/>
          <w:b/>
        </w:rPr>
        <w:t xml:space="preserve">Electrical Engineer</w:t>
      </w:r>
      <w:r>
        <w:t xml:space="preserve">s in Medellín on smart grid technologies, renewable integration, and community engagement strategies, fostering homegrown technical capacity critical for sustained implementation.</w:t>
      </w:r>
    </w:p>
    <w:bookmarkEnd w:id="22"/>
    <w:bookmarkStart w:id="23" w:name="methodology"/>
    <w:p>
      <w:pPr>
        <w:pStyle w:val="Heading2"/>
      </w:pPr>
      <w:r>
        <w:t xml:space="preserve">4. Methodology</w:t>
      </w:r>
    </w:p>
    <w:p>
      <w:pPr>
        <w:pStyle w:val="FirstParagraph"/>
      </w:pPr>
      <w:r>
        <w:t xml:space="preserve">The research will employ a mixed-methods approach combining field data collection, computational modeling, and participatory design with Medellín communities. Phase 1 involves intensive collaboration with EPM (Empresa de Energía de Medellín), the municipal utility provider, to access grid data and historical outage records. Using Python-based GIS tools (e.g., GeoPandas, QGIS), we will map vulnerability hotspots across all 16 communes of Medellín. Phase 2 entails deploying sensor networks in two pilot neighborhoods (one low-income hillside community, one mid-density residential area) to gather real-time data on grid performance under varying load conditions and renewable input. A team of</w:t>
      </w:r>
      <w:r>
        <w:t xml:space="preserve"> </w:t>
      </w:r>
      <w:r>
        <w:rPr>
          <w:bCs/>
          <w:b/>
        </w:rPr>
        <w:t xml:space="preserve">Electrical Engineer</w:t>
      </w:r>
      <w:r>
        <w:t xml:space="preserve">s from the University of Antioquia (Medellín's leading institution) will design and install the microgrid prototypes, focusing on cost-effectiveness for Colombian context. Phase 3 utilizes power system simulation software (e.g., OpenDSS, MATLAB Simulink) to model grid integration scenarios and validate the proposed framework. Crucially, community workshops will be held in each pilot zone to co-create solutions with residents and local leaders, ensuring social acceptance – a key factor often neglected in technical energy projects within</w:t>
      </w:r>
      <w:r>
        <w:t xml:space="preserve"> </w:t>
      </w:r>
      <w:r>
        <w:rPr>
          <w:bCs/>
          <w:b/>
        </w:rPr>
        <w:t xml:space="preserve">Colombia Medellín</w:t>
      </w:r>
      <w:r>
        <w:t xml:space="preserve">.</w:t>
      </w:r>
    </w:p>
    <w:bookmarkEnd w:id="23"/>
    <w:bookmarkStart w:id="24" w:name="X74437dd9e881653050349bb088a87bb53193886"/>
    <w:p>
      <w:pPr>
        <w:pStyle w:val="Heading2"/>
      </w:pPr>
      <w:r>
        <w:t xml:space="preserve">5. Significance and Expected Impact for Colombia Medellín</w:t>
      </w:r>
    </w:p>
    <w:p>
      <w:pPr>
        <w:pStyle w:val="FirstParagraph"/>
      </w:pPr>
      <w:r>
        <w:t xml:space="preserve">This research directly addresses the critical need for context-specific engineering solutions in one of Colombia's most dynamic urban centers. Success will yield tangible benefits: immediate reduction in outage duration for 50,000+ residents in high-risk zones; creation of a scalable blueprint for integrating renewables into Medellín's grid, reducing reliance on imported fossil fuels and lowering carbon emissions by an estimated 12% in pilot areas within three years; and the establishment of a trained local</w:t>
      </w:r>
      <w:r>
        <w:t xml:space="preserve"> </w:t>
      </w:r>
      <w:r>
        <w:rPr>
          <w:bCs/>
          <w:b/>
        </w:rPr>
        <w:t xml:space="preserve">Electrical Engineer</w:t>
      </w:r>
      <w:r>
        <w:t xml:space="preserve"> </w:t>
      </w:r>
      <w:r>
        <w:t xml:space="preserve">workforce capable of managing future energy transitions. The outcomes will significantly support Medellín's "Green City" initiative (Ciudad Verde), directly contribute to Colombia's national goals under the National Energy Strategy, and provide a globally relevant model for other Latin American cities facing similar challenges of rapid urbanization combined with topographical complexity. Most importantly, it positions the</w:t>
      </w:r>
      <w:r>
        <w:t xml:space="preserve"> </w:t>
      </w:r>
      <w:r>
        <w:rPr>
          <w:bCs/>
          <w:b/>
        </w:rPr>
        <w:t xml:space="preserve">Electrical Engineer</w:t>
      </w:r>
      <w:r>
        <w:t xml:space="preserve"> </w:t>
      </w:r>
      <w:r>
        <w:t xml:space="preserve">not merely as a technician but as a vital community-oriented professional driving equitable and sustainable development in</w:t>
      </w:r>
      <w:r>
        <w:t xml:space="preserve"> </w:t>
      </w:r>
      <w:r>
        <w:rPr>
          <w:bCs/>
          <w:b/>
        </w:rPr>
        <w:t xml:space="preserve">Colombia Medellín</w:t>
      </w:r>
      <w:r>
        <w:t xml:space="preserve">.</w:t>
      </w:r>
    </w:p>
    <w:bookmarkEnd w:id="24"/>
    <w:bookmarkStart w:id="25" w:name="timeline-and-resources"/>
    <w:p>
      <w:pPr>
        <w:pStyle w:val="Heading2"/>
      </w:pPr>
      <w:r>
        <w:t xml:space="preserve">6. Timeline and Resources</w:t>
      </w:r>
    </w:p>
    <w:p>
      <w:pPr>
        <w:pStyle w:val="FirstParagraph"/>
      </w:pPr>
      <w:r>
        <w:t xml:space="preserve">The proposed 3-year project requires collaboration between the University of Antioquia's Electrical Engineering Department, EPM, municipal agencies (Medellín's Office of Planning), and community organizations. Year 1: Data collection, GIS modeling, pilot site selection. Year 2: Prototype installation in pilot zones, sensor deployment, initial simulations. Year 3: Model refinement based on field data, training program development and launch for local engineers, final impact assessment and policy recommendations. Essential resources include funding for IoT sensors ($45k), prototyping materials ($60k), personnel (2 full-time</w:t>
      </w:r>
      <w:r>
        <w:t xml:space="preserve"> </w:t>
      </w:r>
      <w:r>
        <w:rPr>
          <w:bCs/>
          <w:b/>
        </w:rPr>
        <w:t xml:space="preserve">Electrical Engineer</w:t>
      </w:r>
      <w:r>
        <w:t xml:space="preserve">s, 1 GIS specialist), software licenses, and community engagement stipends. Partnerships with EPM and the Colombian Ministry of Mines and Energy are secured for data access and potential implementation pathways.</w:t>
      </w:r>
    </w:p>
    <w:bookmarkEnd w:id="25"/>
    <w:bookmarkStart w:id="26" w:name="conclusion"/>
    <w:p>
      <w:pPr>
        <w:pStyle w:val="Heading2"/>
      </w:pPr>
      <w:r>
        <w:t xml:space="preserve">7. Conclusion</w:t>
      </w:r>
    </w:p>
    <w:p>
      <w:pPr>
        <w:pStyle w:val="FirstParagraph"/>
      </w:pPr>
      <w:r>
        <w:t xml:space="preserve">Medellín's journey toward energy resilience is intrinsically linked to the strategic deployment of specialized</w:t>
      </w:r>
      <w:r>
        <w:t xml:space="preserve"> </w:t>
      </w:r>
      <w:r>
        <w:rPr>
          <w:bCs/>
          <w:b/>
        </w:rPr>
        <w:t xml:space="preserve">Electrical Engineer</w:t>
      </w:r>
      <w:r>
        <w:t xml:space="preserve"> </w:t>
      </w:r>
      <w:r>
        <w:t xml:space="preserve">expertise. This research proposes a forward-looking, community-integrated approach that moves beyond generic technical fixes to create solutions deeply rooted in the realities of Colombia Medellín. By focusing on localized grid vulnerability, decentralized renewable integration, and workforce development for</w:t>
      </w:r>
      <w:r>
        <w:t xml:space="preserve"> </w:t>
      </w:r>
      <w:r>
        <w:rPr>
          <w:bCs/>
          <w:b/>
        </w:rPr>
        <w:t xml:space="preserve">Electrical Engineer</w:t>
      </w:r>
      <w:r>
        <w:t xml:space="preserve">s within the city's own ecosystem, this project promises not only to solve pressing energy challenges but also to establish a replicable framework for sustainable urban energy management across Colombia and Latin America. The successful execution of this research will solidify Medellín's reputation as an innovator in urban sustainability, demonstrating how targeted engineering excellence can directly improve quality of life for all its citizens.</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Electrical Engineering in Medellín, Colombia</dc:title>
  <dc:creator/>
  <dc:language>en</dc:language>
  <cp:keywords/>
  <dcterms:created xsi:type="dcterms:W3CDTF">2026-07-23T02:41:31Z</dcterms:created>
  <dcterms:modified xsi:type="dcterms:W3CDTF">2026-07-23T02:41:31Z</dcterms:modified>
</cp:coreProperties>
</file>

<file path=docProps/custom.xml><?xml version="1.0" encoding="utf-8"?>
<Properties xmlns="http://schemas.openxmlformats.org/officeDocument/2006/custom-properties" xmlns:vt="http://schemas.openxmlformats.org/officeDocument/2006/docPropsVTypes"/>
</file>