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Renewable</w:t>
      </w:r>
      <w:r>
        <w:t xml:space="preserve"> </w:t>
      </w:r>
      <w:r>
        <w:t xml:space="preserve">Energy</w:t>
      </w:r>
      <w:r>
        <w:t xml:space="preserve"> </w:t>
      </w:r>
      <w:r>
        <w:t xml:space="preserve">Management</w:t>
      </w:r>
      <w:r>
        <w:t xml:space="preserve"> </w:t>
      </w:r>
      <w:r>
        <w:t xml:space="preserve">in</w:t>
      </w:r>
      <w:r>
        <w:t xml:space="preserve"> </w:t>
      </w:r>
      <w:r>
        <w:t xml:space="preserve">Egypt</w:t>
      </w:r>
      <w:r>
        <w:t xml:space="preserve"> </w:t>
      </w:r>
      <w:r>
        <w:t xml:space="preserve">Cairo</w:t>
      </w:r>
    </w:p>
    <w:bookmarkStart w:id="29" w:name="X1b4c4ef04700d8d80fb73bcedbefc87211541f9"/>
    <w:p>
      <w:pPr>
        <w:pStyle w:val="Heading1"/>
      </w:pPr>
      <w:r>
        <w:t xml:space="preserve">Research Proposal: Smart Grid Integration and Renewable Energy Management for Sustainable Power Systems in Egypt Cairo</w:t>
      </w:r>
    </w:p>
    <w:bookmarkStart w:id="20" w:name="introduction"/>
    <w:p>
      <w:pPr>
        <w:pStyle w:val="Heading2"/>
      </w:pPr>
      <w:r>
        <w:t xml:space="preserve">1. Introduction</w:t>
      </w:r>
    </w:p>
    <w:p>
      <w:pPr>
        <w:pStyle w:val="FirstParagraph"/>
      </w:pPr>
      <w:r>
        <w:t xml:space="preserve">The rapid urbanization of Egypt Cairo demands innovative solutions for sustainable energy infrastructure. As the largest city in Africa and a hub of economic activity, Cairo faces critical challenges including power shortages, grid inefficiencies, and growing reliance on fossil fuels. This Research Proposal addresses the urgent need for an advanced Electrical Engineer-led initiative to develop a smart grid framework integrating renewable energy sources into Cairo's existing power infrastructure. With Egypt's commitment to generating 42% of its electricity from renewables by 2035 (as outlined in the National Energy Strategy), this project positions itself as a pivotal contribution to national and regional energy security. The proposed research will be conducted within the unique socio-technical context of Egypt Cairo, where grid modernization must accommodate both dense urban landscapes and emerging solar/wind projects.</w:t>
      </w:r>
    </w:p>
    <w:bookmarkEnd w:id="20"/>
    <w:bookmarkStart w:id="21" w:name="problem-statement"/>
    <w:p>
      <w:pPr>
        <w:pStyle w:val="Heading2"/>
      </w:pPr>
      <w:r>
        <w:t xml:space="preserve">2. Problem Statement</w:t>
      </w:r>
    </w:p>
    <w:p>
      <w:pPr>
        <w:pStyle w:val="FirstParagraph"/>
      </w:pPr>
      <w:r>
        <w:t xml:space="preserve">Cairo's electricity demand has grown by 5% annually over the past decade, straining a grid system designed for lower capacity. Current infrastructure suffers from high transmission losses (approximately 18%), inadequate renewable energy integration, and vulnerability to blackouts during peak summer months. As an Electrical Engineer specializing in power systems, I identify that Cairo's existing grid lacks real-time monitoring capabilities and adaptive control mechanisms necessary for managing distributed renewable sources. Without intervention, Egypt could face 25% higher energy costs by 2030 due to inefficient operations. This Research Proposal directly confronts these challenges through a localized engineering approach tailored to Cairo's specific geographical, climatic, and urban constraints.</w:t>
      </w:r>
    </w:p>
    <w:bookmarkEnd w:id="21"/>
    <w:bookmarkStart w:id="22" w:name="literature-review"/>
    <w:p>
      <w:pPr>
        <w:pStyle w:val="Heading2"/>
      </w:pPr>
      <w:r>
        <w:t xml:space="preserve">3. Literature Review</w:t>
      </w:r>
    </w:p>
    <w:p>
      <w:pPr>
        <w:pStyle w:val="FirstParagraph"/>
      </w:pPr>
      <w:r>
        <w:t xml:space="preserve">Existing studies on smart grids (e.g., IEEE Transactions on Smart Grid) focus primarily on European or North American contexts with different grid architectures and renewable penetration rates. Research by El-Saadany (2019) highlights technical barriers in Middle Eastern grid modernization but neglects Cairo's unique challenges, including informal settlement energy access and extreme heat impacts on equipment. Recent World Bank reports note Egypt's solar potential (up to 4,500 kWh/m² annually) remains underutilized due to integration limitations rather than resource scarcity. This gap underscores the necessity for a dedicated Electrical Engineer-led study in Egypt Cairo context, moving beyond generic frameworks to develop site-specific solutions incorporating Cairo's microclimates and load patterns.</w:t>
      </w:r>
    </w:p>
    <w:bookmarkEnd w:id="22"/>
    <w:bookmarkStart w:id="23" w:name="research-objectives"/>
    <w:p>
      <w:pPr>
        <w:pStyle w:val="Heading2"/>
      </w:pPr>
      <w:r>
        <w:t xml:space="preserve">4. Research Objectives</w:t>
      </w:r>
    </w:p>
    <w:p>
      <w:pPr>
        <w:pStyle w:val="FirstParagraph"/>
      </w:pPr>
      <w:r>
        <w:t xml:space="preserve">This Research Proposal establishes three core objectives for an Electrical Engineer project:</w:t>
      </w:r>
    </w:p>
    <w:p>
      <w:pPr>
        <w:numPr>
          <w:ilvl w:val="0"/>
          <w:numId w:val="1001"/>
        </w:numPr>
        <w:pStyle w:val="Compact"/>
      </w:pPr>
      <w:r>
        <w:t xml:space="preserve">To design a scalable smart grid architecture optimized for Cairo's urban density, incorporating AI-driven load forecasting and fault detection systems.</w:t>
      </w:r>
    </w:p>
    <w:p>
      <w:pPr>
        <w:numPr>
          <w:ilvl w:val="0"/>
          <w:numId w:val="1001"/>
        </w:numPr>
        <w:pStyle w:val="Compact"/>
      </w:pPr>
      <w:r>
        <w:t xml:space="preserve">To develop renewable energy integration protocols specifically calibrated for Cairo's solar potential (leveraging its 300+ sunny days/year) and wind patterns along the Nile Delta.</w:t>
      </w:r>
    </w:p>
    <w:p>
      <w:pPr>
        <w:numPr>
          <w:ilvl w:val="0"/>
          <w:numId w:val="1001"/>
        </w:numPr>
        <w:pStyle w:val="Compact"/>
      </w:pPr>
      <w:r>
        <w:t xml:space="preserve">To create a cost-benefit model demonstrating reduced operational costs, lower carbon emissions, and improved grid resilience for Egypt Cairo utilities.</w:t>
      </w:r>
    </w:p>
    <w:bookmarkEnd w:id="23"/>
    <w:bookmarkStart w:id="24" w:name="methodology"/>
    <w:p>
      <w:pPr>
        <w:pStyle w:val="Heading2"/>
      </w:pPr>
      <w:r>
        <w:t xml:space="preserve">5. Methodology</w:t>
      </w:r>
    </w:p>
    <w:p>
      <w:pPr>
        <w:pStyle w:val="FirstParagraph"/>
      </w:pPr>
      <w:r>
        <w:t xml:space="preserve">The research will employ a mixed-methods approach across three phases:</w:t>
      </w:r>
    </w:p>
    <w:p>
      <w:pPr>
        <w:numPr>
          <w:ilvl w:val="0"/>
          <w:numId w:val="1002"/>
        </w:numPr>
        <w:pStyle w:val="Compact"/>
      </w:pPr>
      <w:r>
        <w:rPr>
          <w:bCs/>
          <w:b/>
        </w:rPr>
        <w:t xml:space="preserve">Data Collection (Months 1-4):</w:t>
      </w:r>
      <w:r>
        <w:t xml:space="preserve"> </w:t>
      </w:r>
      <w:r>
        <w:t xml:space="preserve">Collaborate with the Egyptian Electricity Holding Company (EEHC) to gather 12 months of Cairo grid data, including load patterns, outage records, and renewable generation metrics from existing solar installations in Cairo Governorate.</w:t>
      </w:r>
    </w:p>
    <w:p>
      <w:pPr>
        <w:numPr>
          <w:ilvl w:val="0"/>
          <w:numId w:val="1002"/>
        </w:numPr>
        <w:pStyle w:val="Compact"/>
      </w:pPr>
      <w:r>
        <w:rPr>
          <w:bCs/>
          <w:b/>
        </w:rPr>
        <w:t xml:space="preserve">System Design (Months 5-8):</w:t>
      </w:r>
      <w:r>
        <w:t xml:space="preserve"> </w:t>
      </w:r>
      <w:r>
        <w:t xml:space="preserve">Utilize MATLAB/Simulink for power system modeling with Cairo-specific parameters. As an Electrical Engineer, I will develop a prototype control algorithm for dynamic voltage regulation and demand-response management, validated through digital twins of Cairo's grid substation in Nasr City.</w:t>
      </w:r>
    </w:p>
    <w:p>
      <w:pPr>
        <w:numPr>
          <w:ilvl w:val="0"/>
          <w:numId w:val="1002"/>
        </w:numPr>
        <w:pStyle w:val="Compact"/>
      </w:pPr>
      <w:r>
        <w:rPr>
          <w:bCs/>
          <w:b/>
        </w:rPr>
        <w:t xml:space="preserve">Field Validation (Months 9-12):</w:t>
      </w:r>
      <w:r>
        <w:t xml:space="preserve"> </w:t>
      </w:r>
      <w:r>
        <w:t xml:space="preserve">Partner with Cairo University's Power Engineering Department to conduct pilot testing at a 50MW solar park near the city. Real-world performance data will measure reduction in transmission losses and grid stability metrics against baseline systems.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key contributions for Egypt Cairo:</w:t>
      </w:r>
    </w:p>
    <w:p>
      <w:pPr>
        <w:numPr>
          <w:ilvl w:val="0"/>
          <w:numId w:val="1003"/>
        </w:numPr>
        <w:pStyle w:val="Compact"/>
      </w:pPr>
      <w:r>
        <w:t xml:space="preserve">A deployable smart grid framework reducing transmission losses below 10% through dynamic load balancing, directly addressing Cairo's critical efficiency gap.</w:t>
      </w:r>
    </w:p>
    <w:p>
      <w:pPr>
        <w:numPr>
          <w:ilvl w:val="0"/>
          <w:numId w:val="1003"/>
        </w:numPr>
        <w:pStyle w:val="Compact"/>
      </w:pPr>
      <w:r>
        <w:t xml:space="preserve">Renewable integration protocols enabling 30% higher solar penetration in urban grids—vital for Egypt's target of 20GW solar capacity by 2035.</w:t>
      </w:r>
    </w:p>
    <w:p>
      <w:pPr>
        <w:numPr>
          <w:ilvl w:val="0"/>
          <w:numId w:val="1003"/>
        </w:numPr>
        <w:pStyle w:val="Compact"/>
      </w:pPr>
      <w:r>
        <w:t xml:space="preserve">A policy-ready toolkit for the Egyptian Ministry of Electricity, including a phased implementation roadmap for Cairo's grid modernization that considers budget constraints and community impact.</w:t>
      </w:r>
    </w:p>
    <w:p>
      <w:pPr>
        <w:pStyle w:val="FirstParagraph"/>
      </w:pPr>
      <w:r>
        <w:t xml:space="preserve">The significance extends beyond technical innovation: This Electrical Engineer-led project will position Egypt Cairo as a model for sustainable urban energy in the Global South, potentially attracting $15M+ in green investment through demonstrated cost savings. By focusing on locally relevant engineering solutions rather than imported systems, the research ensures scalability across Egypt's 30+ major cities.</w:t>
      </w:r>
    </w:p>
    <w:bookmarkEnd w:id="25"/>
    <w:bookmarkStart w:id="26" w:name="timeline-and-milestones"/>
    <w:p>
      <w:pPr>
        <w:pStyle w:val="Heading2"/>
      </w:pPr>
      <w:r>
        <w:t xml:space="preserve">7. Timeline and Milestones</w:t>
      </w:r>
    </w:p>
    <w:p>
      <w:pPr>
        <w:pStyle w:val="FirstParagraph"/>
      </w:pPr>
      <w:r>
        <w:t xml:space="preserve">Phase</w:t>
      </w:r>
    </w:p>
    <w:p>
      <w:pPr>
        <w:pStyle w:val="BodyText"/>
      </w:pPr>
      <w:r>
        <w:t xml:space="preserve">Duration</w:t>
      </w:r>
    </w:p>
    <w:p>
      <w:pPr>
        <w:pStyle w:val="BodyText"/>
      </w:pPr>
      <w:r>
        <w:t xml:space="preserve">Milestone</w:t>
      </w:r>
    </w:p>
    <w:p>
      <w:pPr>
        <w:pStyle w:val="BodyText"/>
      </w:pPr>
      <w:r>
        <w:t xml:space="preserve">Literature Review &amp; Data Acquisition</w:t>
      </w:r>
    </w:p>
    <w:p>
      <w:pPr>
        <w:pStyle w:val="BodyText"/>
      </w:pPr>
      <w:r>
        <w:t xml:space="preserve">Months 1-4</w:t>
      </w:r>
    </w:p>
    <w:p>
      <w:pPr>
        <w:pStyle w:val="BodyText"/>
      </w:pPr>
      <w:r>
        <w:t xml:space="preserve">Negotiated data access agreement with EEHC; Cairo grid baseline report</w:t>
      </w:r>
    </w:p>
    <w:p>
      <w:pPr>
        <w:pStyle w:val="BodyText"/>
      </w:pPr>
      <w:r>
        <w:t xml:space="preserve">Smart Grid Architecture Development</w:t>
      </w:r>
    </w:p>
    <w:p>
      <w:pPr>
        <w:pStyle w:val="BodyText"/>
      </w:pPr>
      <w:r>
        <w:t xml:space="preserve">Months 5-8</w:t>
      </w:r>
    </w:p>
    <w:p>
      <w:pPr>
        <w:pStyle w:val="BodyText"/>
      </w:pPr>
      <w:r>
        <w:t xml:space="preserve">&lt;</w:t>
      </w:r>
      <w:r>
        <w:t xml:space="preserve"> </w:t>
      </w:r>
      <w:r>
        <w:t xml:space="preserve">td&gt;Digital Twin Validation &amp; Algorithm Refinement</w:t>
      </w:r>
    </w:p>
    <w:p>
      <w:pPr>
        <w:pStyle w:val="BodyText"/>
      </w:pPr>
      <w:r>
        <w:t xml:space="preserve">Months 9-10</w:t>
      </w:r>
    </w:p>
    <w:p>
      <w:pPr>
        <w:pStyle w:val="BodyText"/>
      </w:pPr>
      <w:r>
        <w:t xml:space="preserve">Achieved 25% loss reduction in simulation model</w:t>
      </w:r>
    </w:p>
    <w:p>
      <w:pPr>
        <w:pStyle w:val="BodyText"/>
      </w:pPr>
      <w:r>
        <w:t xml:space="preserve">Pilot Implementation &amp; Policy Recommendations</w:t>
      </w:r>
    </w:p>
    <w:p>
      <w:pPr>
        <w:pStyle w:val="BodyText"/>
      </w:pPr>
      <w:r>
        <w:t xml:space="preserve">Months 11-12</w:t>
      </w:r>
    </w:p>
    <w:p>
      <w:pPr>
        <w:pStyle w:val="BodyText"/>
      </w:pPr>
      <w:r>
        <w:t xml:space="preserve">Cairo pilot report; Ministry of Electricity integration roadmap</w:t>
      </w:r>
    </w:p>
    <w:bookmarkEnd w:id="26"/>
    <w:bookmarkStart w:id="27" w:name="budget-justification"/>
    <w:p>
      <w:pPr>
        <w:pStyle w:val="Heading2"/>
      </w:pPr>
      <w:r>
        <w:t xml:space="preserve">8. Budget Justification</w:t>
      </w:r>
    </w:p>
    <w:p>
      <w:pPr>
        <w:pStyle w:val="FirstParagraph"/>
      </w:pPr>
      <w:r>
        <w:t xml:space="preserve">The total budget request of $145,000 covers essential resources for this Egypt Cairo-focused initiative: $65,000 for grid monitoring equipment (IoT sensors tailored to Cairo's humidity levels), $48,000 for high-performance computing at Cairo University's Engineering Center, and $32,000 for field validation with EEHC. This investment yields a projected 7:1 ROI by year three through reduced energy wastage alone—directly supporting Egypt's Vision 2030 economic goals. As an Electrical Engineer committed to Cairo's development, this proposal ensures every dollar addresses the city's most urgent grid challenges.</w:t>
      </w:r>
    </w:p>
    <w:bookmarkEnd w:id="27"/>
    <w:bookmarkStart w:id="28" w:name="conclusion"/>
    <w:p>
      <w:pPr>
        <w:pStyle w:val="Heading2"/>
      </w:pPr>
      <w:r>
        <w:t xml:space="preserve">9. Conclusion</w:t>
      </w:r>
    </w:p>
    <w:p>
      <w:pPr>
        <w:pStyle w:val="FirstParagraph"/>
      </w:pPr>
      <w:r>
        <w:t xml:space="preserve">This Research Proposal presents a critical opportunity for Egypt Cairo to lead sustainable energy transformation through engineering excellence. By centering the work on an Electrical Engineer's technical expertise and Cairo-specific constraints, we move beyond theoretical models to deliver actionable solutions for a city powering 35% of Egypt's population. The project directly aligns with the Egyptian government's renewable energy targets while addressing immediate needs in grid reliability and cost efficiency. As Cairo continues its urban expansion, this research will provide the foundational engineering framework for a resilient, clean-energy future—proving that strategic innovation by Electrical Engineer professionals can transform Egypt Cairo into a global benchmark for smart grid implementation in emerging economies. We urge stakeholders to support this initiative as an essential investment in Egypt's energy sovereignty and Cairo's sustainable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Renewable Energy Management in Egypt Cairo</dc:title>
  <dc:creator/>
  <dc:language>en</dc:language>
  <cp:keywords/>
  <dcterms:created xsi:type="dcterms:W3CDTF">2026-07-13T13:41:23Z</dcterms:created>
  <dcterms:modified xsi:type="dcterms:W3CDTF">2026-07-13T13:41:23Z</dcterms:modified>
</cp:coreProperties>
</file>

<file path=docProps/custom.xml><?xml version="1.0" encoding="utf-8"?>
<Properties xmlns="http://schemas.openxmlformats.org/officeDocument/2006/custom-properties" xmlns:vt="http://schemas.openxmlformats.org/officeDocument/2006/docPropsVTypes"/>
</file>