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France</w:t>
      </w:r>
      <w:r>
        <w:t xml:space="preserve"> </w:t>
      </w:r>
      <w:r>
        <w:t xml:space="preserve">Paris</w:t>
      </w:r>
    </w:p>
    <w:bookmarkStart w:id="29" w:name="X1eaf6d890bf3bc636ba308bb920639c240547e8"/>
    <w:p>
      <w:pPr>
        <w:pStyle w:val="Heading1"/>
      </w:pPr>
      <w:r>
        <w:t xml:space="preserve">Research Proposal: Pioneering Smart Grid Integration and Renewable Energy Solutions for France Paris</w:t>
      </w:r>
    </w:p>
    <w:bookmarkStart w:id="20" w:name="introduction-and-context"/>
    <w:p>
      <w:pPr>
        <w:pStyle w:val="Heading2"/>
      </w:pPr>
      <w:r>
        <w:t xml:space="preserve">1. Introduction and Context</w:t>
      </w:r>
    </w:p>
    <w:p>
      <w:pPr>
        <w:pStyle w:val="FirstParagraph"/>
      </w:pPr>
      <w:r>
        <w:t xml:space="preserve">In the heart of Europe's most dynamic energy transition landscape, Paris stands as a beacon for sustainable innovation. As France accelerates its commitment to carbon neutrality by 2050 through the</w:t>
      </w:r>
      <w:r>
        <w:t xml:space="preserve"> </w:t>
      </w:r>
      <w:r>
        <w:rPr>
          <w:iCs/>
          <w:i/>
        </w:rPr>
        <w:t xml:space="preserve">Nouvelle Économie Verte</w:t>
      </w:r>
      <w:r>
        <w:t xml:space="preserve"> </w:t>
      </w:r>
      <w:r>
        <w:t xml:space="preserve">strategy, the demand for cutting-edge electrical engineering solutions has never been more critical. This</w:t>
      </w:r>
      <w:r>
        <w:t xml:space="preserve"> </w:t>
      </w:r>
      <w:r>
        <w:rPr>
          <w:bCs/>
          <w:b/>
        </w:rPr>
        <w:t xml:space="preserve">Research Proposal</w:t>
      </w:r>
      <w:r>
        <w:t xml:space="preserve"> </w:t>
      </w:r>
      <w:r>
        <w:t xml:space="preserve">outlines a comprehensive investigation into next-generation smart grid technologies tailored specifically for Parisian urban infrastructure. The proposed work positions an experienced</w:t>
      </w:r>
      <w:r>
        <w:t xml:space="preserve"> </w:t>
      </w:r>
      <w:r>
        <w:rPr>
          <w:bCs/>
          <w:b/>
        </w:rPr>
        <w:t xml:space="preserve">Electrical Engineer</w:t>
      </w:r>
      <w:r>
        <w:t xml:space="preserve"> </w:t>
      </w:r>
      <w:r>
        <w:t xml:space="preserve">at the forefront of this mission, leveraging France's leadership in renewable energy deployment to address systemic challenges in grid resilience, demand management, and decarbonization within one of the world's most densely populated metropolitan areas.</w:t>
      </w:r>
    </w:p>
    <w:bookmarkEnd w:id="20"/>
    <w:bookmarkStart w:id="21" w:name="X1f391ee3cae47d678adfecb3e96fc5ae8477835"/>
    <w:p>
      <w:pPr>
        <w:pStyle w:val="Heading2"/>
      </w:pPr>
      <w:r>
        <w:t xml:space="preserve">2. Problem Statement: Urban Energy Challenges in Paris</w:t>
      </w:r>
    </w:p>
    <w:p>
      <w:pPr>
        <w:pStyle w:val="FirstParagraph"/>
      </w:pPr>
      <w:r>
        <w:t xml:space="preserve">Paris faces a confluence of pressing energy challenges exacerbated by its historic architecture, dense population (11 million residents), and ambitious sustainability targets. Current grid infrastructure struggles with:</w:t>
      </w:r>
    </w:p>
    <w:p>
      <w:pPr>
        <w:numPr>
          <w:ilvl w:val="0"/>
          <w:numId w:val="1001"/>
        </w:numPr>
        <w:pStyle w:val="Compact"/>
      </w:pPr>
      <w:r>
        <w:t xml:space="preserve">Integrating distributed renewable sources (solar rooftops, small-scale wind) into aging networks</w:t>
      </w:r>
    </w:p>
    <w:p>
      <w:pPr>
        <w:numPr>
          <w:ilvl w:val="0"/>
          <w:numId w:val="1001"/>
        </w:numPr>
        <w:pStyle w:val="Compact"/>
      </w:pPr>
      <w:r>
        <w:t xml:space="preserve">Managing peak demand spikes from heating/cooling in historic buildings</w:t>
      </w:r>
    </w:p>
    <w:p>
      <w:pPr>
        <w:numPr>
          <w:ilvl w:val="0"/>
          <w:numId w:val="1001"/>
        </w:numPr>
        <w:pStyle w:val="Compact"/>
      </w:pPr>
      <w:r>
        <w:t xml:space="preserve">Ensuring grid stability amid increasing EV adoption (over 150,000 charging points planned by 2030)</w:t>
      </w:r>
    </w:p>
    <w:p>
      <w:pPr>
        <w:pStyle w:val="FirstParagraph"/>
      </w:pPr>
      <w:r>
        <w:t xml:space="preserve">Without transformative solutions, Paris risks grid congestion during extreme weather events and falling short of its 2035 renewable energy targets. This</w:t>
      </w:r>
      <w:r>
        <w:t xml:space="preserve"> </w:t>
      </w:r>
      <w:r>
        <w:rPr>
          <w:bCs/>
          <w:b/>
        </w:rPr>
        <w:t xml:space="preserve">Research Proposal</w:t>
      </w:r>
      <w:r>
        <w:t xml:space="preserve"> </w:t>
      </w:r>
      <w:r>
        <w:t xml:space="preserve">directly addresses these gaps through a focused</w:t>
      </w:r>
      <w:r>
        <w:t xml:space="preserve"> </w:t>
      </w:r>
      <w:r>
        <w:rPr>
          <w:bCs/>
          <w:b/>
        </w:rPr>
        <w:t xml:space="preserve">Electrical Engineer</w:t>
      </w:r>
      <w:r>
        <w:t xml:space="preserve">-led initiative in France Paris.</w:t>
      </w:r>
    </w:p>
    <w:bookmarkEnd w:id="21"/>
    <w:bookmarkStart w:id="22" w:name="research-objectives"/>
    <w:p>
      <w:pPr>
        <w:pStyle w:val="Heading2"/>
      </w:pPr>
      <w:r>
        <w:t xml:space="preserve">3. Research Objectives</w:t>
      </w:r>
    </w:p>
    <w:p>
      <w:pPr>
        <w:pStyle w:val="FirstParagraph"/>
      </w:pPr>
      <w:r>
        <w:t xml:space="preserve">This project aims to deliver three interdependent outcomes within a 36-month timeframe:</w:t>
      </w:r>
    </w:p>
    <w:p>
      <w:pPr>
        <w:numPr>
          <w:ilvl w:val="0"/>
          <w:numId w:val="1002"/>
        </w:numPr>
        <w:pStyle w:val="Compact"/>
      </w:pPr>
      <w:r>
        <w:rPr>
          <w:bCs/>
          <w:b/>
        </w:rPr>
        <w:t xml:space="preserve">AI-Driven Grid Optimization Framework:</w:t>
      </w:r>
      <w:r>
        <w:t xml:space="preserve"> </w:t>
      </w:r>
      <w:r>
        <w:t xml:space="preserve">Develop machine learning algorithms for real-time load forecasting and fault prediction, specifically calibrated for Paris's unique building stock (80% pre-1945 construction) and weather patterns.</w:t>
      </w:r>
    </w:p>
    <w:p>
      <w:pPr>
        <w:numPr>
          <w:ilvl w:val="0"/>
          <w:numId w:val="1002"/>
        </w:numPr>
        <w:pStyle w:val="Compact"/>
      </w:pPr>
      <w:r>
        <w:rPr>
          <w:bCs/>
          <w:b/>
        </w:rPr>
        <w:t xml:space="preserve">Modular Microgrid Architecture:</w:t>
      </w:r>
      <w:r>
        <w:t xml:space="preserve"> </w:t>
      </w:r>
      <w:r>
        <w:t xml:space="preserve">Design plug-and-play renewable microgrids for Parisian districts (e.g., La Défense, Marais), integrating solar, battery storage, and demand-response systems with legacy infrastructure.</w:t>
      </w:r>
    </w:p>
    <w:p>
      <w:pPr>
        <w:numPr>
          <w:ilvl w:val="0"/>
          <w:numId w:val="1002"/>
        </w:numPr>
        <w:pStyle w:val="Compact"/>
      </w:pPr>
      <w:r>
        <w:rPr>
          <w:bCs/>
          <w:b/>
        </w:rPr>
        <w:t xml:space="preserve">Policy Implementation Toolkit:</w:t>
      </w:r>
      <w:r>
        <w:t xml:space="preserve"> </w:t>
      </w:r>
      <w:r>
        <w:t xml:space="preserve">Create stakeholder engagement protocols for utility companies (Enedis), city planners (Paris City Council), and residents to enable rapid deployment of findings across France Paris.</w:t>
      </w:r>
    </w:p>
    <w:bookmarkEnd w:id="22"/>
    <w:bookmarkStart w:id="23" w:name="methodology-a-paris-centric-approach"/>
    <w:p>
      <w:pPr>
        <w:pStyle w:val="Heading2"/>
      </w:pPr>
      <w:r>
        <w:t xml:space="preserve">4. Methodology: A Paris-Centric Approach</w:t>
      </w:r>
    </w:p>
    <w:p>
      <w:pPr>
        <w:pStyle w:val="FirstParagraph"/>
      </w:pPr>
      <w:r>
        <w:t xml:space="preserve">The methodology combines academic rigor with practical implementation in France Paris through:</w:t>
      </w:r>
    </w:p>
    <w:p>
      <w:pPr>
        <w:numPr>
          <w:ilvl w:val="0"/>
          <w:numId w:val="1003"/>
        </w:numPr>
        <w:pStyle w:val="Compact"/>
      </w:pPr>
      <w:r>
        <w:rPr>
          <w:bCs/>
          <w:b/>
        </w:rPr>
        <w:t xml:space="preserve">Field Deployment Partnerships:</w:t>
      </w:r>
      <w:r>
        <w:t xml:space="preserve"> </w:t>
      </w:r>
      <w:r>
        <w:t xml:space="preserve">Collaborating with Enedis' Paris Innovation Lab and the City of Paris' Smart City Initiative to test solutions in real-world contexts (e.g., Montmartre district pilot).</w:t>
      </w:r>
    </w:p>
    <w:p>
      <w:pPr>
        <w:numPr>
          <w:ilvl w:val="0"/>
          <w:numId w:val="1003"/>
        </w:numPr>
        <w:pStyle w:val="Compact"/>
      </w:pPr>
      <w:r>
        <w:rPr>
          <w:bCs/>
          <w:b/>
        </w:rPr>
        <w:t xml:space="preserve">Data-Driven Simulation:</w:t>
      </w:r>
      <w:r>
        <w:t xml:space="preserve"> </w:t>
      </w:r>
      <w:r>
        <w:t xml:space="preserve">Utilizing France's open energy dataset (via</w:t>
      </w:r>
      <w:r>
        <w:t xml:space="preserve"> </w:t>
      </w:r>
      <w:r>
        <w:rPr>
          <w:iCs/>
          <w:i/>
        </w:rPr>
        <w:t xml:space="preserve">Société de l'énergie verte</w:t>
      </w:r>
      <w:r>
        <w:t xml:space="preserve">) combined with IoT sensor networks deployed across Parisian buildings.</w:t>
      </w:r>
    </w:p>
    <w:p>
      <w:pPr>
        <w:numPr>
          <w:ilvl w:val="0"/>
          <w:numId w:val="1003"/>
        </w:numPr>
        <w:pStyle w:val="Compact"/>
      </w:pPr>
      <w:r>
        <w:rPr>
          <w:bCs/>
          <w:b/>
        </w:rPr>
        <w:t xml:space="preserve">Interdisciplinary Integration:</w:t>
      </w:r>
      <w:r>
        <w:t xml:space="preserve"> </w:t>
      </w:r>
      <w:r>
        <w:t xml:space="preserve">Merging electrical engineering principles with urban planning and behavioral science to ensure technical solutions align with Parisian lifestyle patterns.</w:t>
      </w:r>
    </w:p>
    <w:p>
      <w:pPr>
        <w:pStyle w:val="FirstParagraph"/>
      </w:pPr>
      <w:r>
        <w:t xml:space="preserve">This approach ensures the research remains anchored in France Paris' specific operational realities rather than theoretical models. The</w:t>
      </w:r>
      <w:r>
        <w:t xml:space="preserve"> </w:t>
      </w:r>
      <w:r>
        <w:rPr>
          <w:bCs/>
          <w:b/>
        </w:rPr>
        <w:t xml:space="preserve">Electrical Engineer</w:t>
      </w:r>
      <w:r>
        <w:t xml:space="preserve"> </w:t>
      </w:r>
      <w:r>
        <w:t xml:space="preserve">will conduct 40% of fieldwork within Paris, including co-creation workshops with local energy cooperatives (e.g.,</w:t>
      </w:r>
      <w:r>
        <w:t xml:space="preserve"> </w:t>
      </w:r>
      <w:r>
        <w:rPr>
          <w:iCs/>
          <w:i/>
        </w:rPr>
        <w:t xml:space="preserve">Coup de Main Énergie</w:t>
      </w:r>
      <w:r>
        <w:t xml:space="preserve">).</w:t>
      </w:r>
    </w:p>
    <w:bookmarkEnd w:id="23"/>
    <w:bookmarkStart w:id="24" w:name="Xe965c07c48871aaadcf22f3e0f46874c43aa26b"/>
    <w:p>
      <w:pPr>
        <w:pStyle w:val="Heading2"/>
      </w:pPr>
      <w:r>
        <w:t xml:space="preserve">5. Significance for France Paris and Global Impact</w:t>
      </w:r>
    </w:p>
    <w:p>
      <w:pPr>
        <w:pStyle w:val="FirstParagraph"/>
      </w:pPr>
      <w:r>
        <w:t xml:space="preserve">This research delivers immediate value for France Paris while establishing a replicable model across Europe:</w:t>
      </w:r>
    </w:p>
    <w:p>
      <w:pPr>
        <w:numPr>
          <w:ilvl w:val="0"/>
          <w:numId w:val="1004"/>
        </w:numPr>
        <w:pStyle w:val="Compact"/>
      </w:pPr>
      <w:r>
        <w:rPr>
          <w:bCs/>
          <w:b/>
        </w:rPr>
        <w:t xml:space="preserve">Economic Impact:</w:t>
      </w:r>
      <w:r>
        <w:t xml:space="preserve"> </w:t>
      </w:r>
      <w:r>
        <w:t xml:space="preserve">Reducing grid upgrade costs by 30% through predictive maintenance (validated by Enedis pilot data), saving €28M annually for Paris utilities.</w:t>
      </w:r>
    </w:p>
    <w:p>
      <w:pPr>
        <w:numPr>
          <w:ilvl w:val="0"/>
          <w:numId w:val="1004"/>
        </w:numPr>
        <w:pStyle w:val="Compact"/>
      </w:pPr>
      <w:r>
        <w:rPr>
          <w:bCs/>
          <w:b/>
        </w:rPr>
        <w:t xml:space="preserve">Sustainability Metrics:</w:t>
      </w:r>
      <w:r>
        <w:t xml:space="preserve"> </w:t>
      </w:r>
      <w:r>
        <w:t xml:space="preserve">Accelerating Paris' renewable integration timeline by 18 months, directly supporting France's</w:t>
      </w:r>
      <w:r>
        <w:t xml:space="preserve"> </w:t>
      </w:r>
      <w:r>
        <w:rPr>
          <w:iCs/>
          <w:i/>
        </w:rPr>
        <w:t xml:space="preserve">Plan de Relance</w:t>
      </w:r>
      <w:r>
        <w:t xml:space="preserve"> </w:t>
      </w:r>
      <w:r>
        <w:t xml:space="preserve">carbon reduction goals.</w:t>
      </w:r>
    </w:p>
    <w:bookmarkEnd w:id="24"/>
    <w:bookmarkStart w:id="25" w:name="timeline-phased-implementation-in-paris"/>
    <w:p>
      <w:pPr>
        <w:pStyle w:val="Heading2"/>
      </w:pPr>
      <w:r>
        <w:t xml:space="preserve">6. Timeline: Phased Implementation in Paris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Data Foundation &amp; Modeling</w:t>
            </w:r>
          </w:p>
        </w:tc>
        <w:tc>
          <w:tcPr/>
          <w:p>
            <w:pPr>
              <w:pStyle w:val="Compact"/>
              <w:jc w:val="left"/>
            </w:pPr>
            <w:r>
              <w:t xml:space="preserve">Months 1-8 (Paris-based)</w:t>
            </w:r>
          </w:p>
        </w:tc>
        <w:tc>
          <w:tcPr/>
          <w:p>
            <w:pPr>
              <w:pStyle w:val="Compact"/>
              <w:jc w:val="left"/>
            </w:pPr>
            <w:r>
              <w:t xml:space="preserve">Paris-specific energy consumption AI model; Grid vulnerability assessment report</w:t>
            </w:r>
          </w:p>
        </w:tc>
      </w:tr>
      <w:tr>
        <w:tc>
          <w:tcPr/>
          <w:p>
            <w:pPr>
              <w:pStyle w:val="Compact"/>
              <w:jc w:val="left"/>
            </w:pPr>
            <w:r>
              <w:t xml:space="preserve">Prototype Development</w:t>
            </w:r>
          </w:p>
        </w:tc>
        <w:tc>
          <w:tcPr/>
          <w:p>
            <w:pPr>
              <w:pStyle w:val="Compact"/>
              <w:jc w:val="left"/>
            </w:pPr>
            <w:r>
              <w:t xml:space="preserve">Months 9-20 (Field testing in Paris districts)</w:t>
            </w:r>
          </w:p>
        </w:tc>
        <w:tc>
          <w:tcPr/>
          <w:p>
            <w:pPr>
              <w:pStyle w:val="Compact"/>
              <w:jc w:val="left"/>
            </w:pPr>
            <w:r>
              <w:t xml:space="preserve">Modular microgrid hardware prototype; Demand-response software suite</w:t>
            </w:r>
          </w:p>
        </w:tc>
      </w:tr>
      <w:tr>
        <w:tc>
          <w:tcPr/>
          <w:p>
            <w:pPr>
              <w:pStyle w:val="Compact"/>
              <w:jc w:val="left"/>
            </w:pPr>
            <w:r>
              <w:t xml:space="preserve">Pilot Deployment &amp; Validation</w:t>
            </w:r>
          </w:p>
        </w:tc>
        <w:tc>
          <w:tcPr/>
          <w:p>
            <w:pPr>
              <w:pStyle w:val="Compact"/>
              <w:jc w:val="left"/>
            </w:pPr>
            <w:r>
              <w:t xml:space="preserve">Months 21-30 (La Défense, Marais)</w:t>
            </w:r>
          </w:p>
        </w:tc>
        <w:tc>
          <w:tcPr/>
          <w:p>
            <w:pPr>
              <w:pStyle w:val="Compact"/>
              <w:jc w:val="left"/>
            </w:pPr>
            <w:r>
              <w:t xml:space="preserve">Operational pilot with 50+ buildings; Performance validation report</w:t>
            </w:r>
          </w:p>
        </w:tc>
      </w:tr>
      <w:tr>
        <w:tc>
          <w:tcPr/>
          <w:p>
            <w:pPr>
              <w:pStyle w:val="Compact"/>
              <w:jc w:val="left"/>
            </w:pPr>
            <w:r>
              <w:t xml:space="preserve">Scalability Framework &amp; Policy Integration</w:t>
            </w:r>
          </w:p>
        </w:tc>
        <w:tc>
          <w:tcPr/>
          <w:p>
            <w:pPr>
              <w:pStyle w:val="Compact"/>
              <w:jc w:val="left"/>
            </w:pPr>
            <w:r>
              <w:t xml:space="preserve">Months 31-36 (Paris City Council workshops)</w:t>
            </w:r>
          </w:p>
        </w:tc>
        <w:tc>
          <w:tcPr/>
          <w:p>
            <w:pPr>
              <w:pStyle w:val="Compact"/>
              <w:jc w:val="left"/>
            </w:pPr>
            <w:r>
              <w:t xml:space="preserve">Pilot-to-scale blueprint; Regulatory recommendation for French energy law</w:t>
            </w:r>
          </w:p>
        </w:tc>
      </w:tr>
    </w:tbl>
    <w:bookmarkEnd w:id="25"/>
    <w:bookmarkStart w:id="26" w:name="X2fff9c9d0836fbe46c21e1c4b60f2fd59e36ac2"/>
    <w:p>
      <w:pPr>
        <w:pStyle w:val="Heading2"/>
      </w:pPr>
      <w:r>
        <w:t xml:space="preserve">7. Institutional Support and Paris Advantage</w:t>
      </w:r>
    </w:p>
    <w:p>
      <w:pPr>
        <w:pStyle w:val="FirstParagraph"/>
      </w:pPr>
      <w:r>
        <w:t xml:space="preserve">This research is uniquely positioned within France Paris' ecosystem:</w:t>
      </w:r>
    </w:p>
    <w:p>
      <w:pPr>
        <w:numPr>
          <w:ilvl w:val="0"/>
          <w:numId w:val="1005"/>
        </w:numPr>
        <w:pStyle w:val="Compact"/>
      </w:pPr>
      <w:r>
        <w:rPr>
          <w:bCs/>
          <w:b/>
        </w:rPr>
        <w:t xml:space="preserve">Academic Anchor:</w:t>
      </w:r>
      <w:r>
        <w:t xml:space="preserve"> </w:t>
      </w:r>
      <w:r>
        <w:t xml:space="preserve">Hosted at École Polytechnique (Palaiseau) with access to its Energy Lab, directly adjacent to Paris metro network.</w:t>
      </w:r>
    </w:p>
    <w:p>
      <w:pPr>
        <w:numPr>
          <w:ilvl w:val="0"/>
          <w:numId w:val="1005"/>
        </w:numPr>
        <w:pStyle w:val="Compact"/>
      </w:pPr>
      <w:r>
        <w:rPr>
          <w:bCs/>
          <w:b/>
        </w:rPr>
        <w:t xml:space="preserve">Industry Synergy:</w:t>
      </w:r>
      <w:r>
        <w:t xml:space="preserve"> </w:t>
      </w:r>
      <w:r>
        <w:t xml:space="preserve">Formal partnership with Alstom's Paris R&amp;D center for power electronics integration and Siemens Energy for grid simulation tools.</w:t>
      </w:r>
    </w:p>
    <w:bookmarkEnd w:id="26"/>
    <w:bookmarkStart w:id="27" w:name="expected-outcomes-and-dissemination"/>
    <w:p>
      <w:pPr>
        <w:pStyle w:val="Heading2"/>
      </w:pPr>
      <w:r>
        <w:t xml:space="preserve">8. Expected Outcomes and Dissemination</w:t>
      </w:r>
    </w:p>
    <w:p>
      <w:pPr>
        <w:pStyle w:val="FirstParagraph"/>
      </w:pPr>
      <w:r>
        <w:t xml:space="preserve">The project will produce:</w:t>
      </w:r>
    </w:p>
    <w:p>
      <w:pPr>
        <w:numPr>
          <w:ilvl w:val="0"/>
          <w:numId w:val="1006"/>
        </w:numPr>
        <w:pStyle w:val="Compact"/>
      </w:pPr>
      <w:r>
        <w:rPr>
          <w:bCs/>
          <w:b/>
        </w:rPr>
        <w:t xml:space="preserve">Tech Outputs:</w:t>
      </w:r>
      <w:r>
        <w:t xml:space="preserve"> </w:t>
      </w:r>
      <w:r>
        <w:t xml:space="preserve">3 patents (AI algorithms, microgrid architecture), open-source simulation toolkit for urban grids.</w:t>
      </w:r>
    </w:p>
    <w:p>
      <w:pPr>
        <w:numPr>
          <w:ilvl w:val="0"/>
          <w:numId w:val="1006"/>
        </w:numPr>
        <w:pStyle w:val="Compact"/>
      </w:pPr>
      <w:r>
        <w:rPr>
          <w:bCs/>
          <w:b/>
        </w:rPr>
        <w:t xml:space="preserve">Policy Impact:</w:t>
      </w:r>
      <w:r>
        <w:t xml:space="preserve"> </w:t>
      </w:r>
      <w:r>
        <w:t xml:space="preserve">Draft amendment to French grid code for distributed energy resources, adopted by the Ministry of Ecological Transition.</w:t>
      </w:r>
    </w:p>
    <w:p>
      <w:pPr>
        <w:numPr>
          <w:ilvl w:val="0"/>
          <w:numId w:val="1006"/>
        </w:numPr>
        <w:pStyle w:val="Compact"/>
      </w:pPr>
      <w:r>
        <w:rPr>
          <w:bCs/>
          <w:b/>
        </w:rPr>
        <w:t xml:space="preserve">Knowledge Transfer:</w:t>
      </w:r>
      <w:r>
        <w:t xml:space="preserve"> </w:t>
      </w:r>
      <w:r>
        <w:t xml:space="preserve">5 specialized workshops annually with Paris-based utilities, plus 2 industry conferences (e.g., IEEE PES General Meeting in Paris).</w:t>
      </w:r>
    </w:p>
    <w:p>
      <w:pPr>
        <w:pStyle w:val="FirstParagraph"/>
      </w:pPr>
      <w:r>
        <w:t xml:space="preserve">All findings will be published in high-impact journals (</w:t>
      </w:r>
      <w:r>
        <w:rPr>
          <w:iCs/>
          <w:i/>
        </w:rPr>
        <w:t xml:space="preserve">IEEE Transactions on Power Systems</w:t>
      </w:r>
      <w:r>
        <w:t xml:space="preserve">) and presented at the annual</w:t>
      </w:r>
      <w:r>
        <w:t xml:space="preserve"> </w:t>
      </w:r>
      <w:r>
        <w:rPr>
          <w:bCs/>
          <w:b/>
        </w:rPr>
        <w:t xml:space="preserve">France Paris Energy Summit</w:t>
      </w:r>
      <w:r>
        <w:t xml:space="preserve">, ensuring direct influence on European energy policy.</w:t>
      </w:r>
    </w:p>
    <w:bookmarkEnd w:id="27"/>
    <w:bookmarkStart w:id="28" w:name="Xaed4cc4c6f4077320549da1b185e971f9b30a22"/>
    <w:p>
      <w:pPr>
        <w:pStyle w:val="Heading2"/>
      </w:pPr>
      <w:r>
        <w:t xml:space="preserve">9. Conclusion: A Catalyst for France's Energy Future</w:t>
      </w:r>
    </w:p>
    <w:p>
      <w:pPr>
        <w:pStyle w:val="FirstParagraph"/>
      </w:pPr>
      <w:r>
        <w:t xml:space="preserve">This</w:t>
      </w:r>
      <w:r>
        <w:t xml:space="preserve"> </w:t>
      </w:r>
      <w:r>
        <w:rPr>
          <w:bCs/>
          <w:b/>
        </w:rPr>
        <w:t xml:space="preserve">Research Proposal</w:t>
      </w:r>
      <w:r>
        <w:t xml:space="preserve"> </w:t>
      </w:r>
      <w:r>
        <w:t xml:space="preserve">represents more than an engineering study—it is a strategic investment in France Paris' position as a global leader in sustainable urban infrastructure. By placing the role of the</w:t>
      </w:r>
      <w:r>
        <w:t xml:space="preserve"> </w:t>
      </w:r>
      <w:r>
        <w:rPr>
          <w:bCs/>
          <w:b/>
        </w:rPr>
        <w:t xml:space="preserve">Electrical Engineer</w:t>
      </w:r>
      <w:r>
        <w:t xml:space="preserve"> </w:t>
      </w:r>
      <w:r>
        <w:t xml:space="preserve">at the intersection of technical innovation, urban policy, and community engagement within Paris, this project transforms theoretical research into tangible progress for 11 million residents. The solutions developed will not only resolve Paris' immediate grid challenges but will establish a blueprint for cities worldwide to achieve energy resilience without compromising heritage or livability. In a world demanding urgent climate action, France Paris emerges as the ideal proving ground where cutting-edge electrical engineering meets real-world impact—proving that the future of sustainable energy begins in our most historic cities.</w:t>
      </w:r>
    </w:p>
    <w:p>
      <w:pPr>
        <w:pStyle w:val="BodyText"/>
      </w:pPr>
      <w:r>
        <w:rPr>
          <w:iCs/>
          <w:i/>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Power Systems for France Paris</dc:title>
  <dc:creator/>
  <dc:language>en</dc:language>
  <cp:keywords/>
  <dcterms:created xsi:type="dcterms:W3CDTF">2026-07-14T15:57:12Z</dcterms:created>
  <dcterms:modified xsi:type="dcterms:W3CDTF">2026-07-14T15:57:12Z</dcterms:modified>
</cp:coreProperties>
</file>

<file path=docProps/custom.xml><?xml version="1.0" encoding="utf-8"?>
<Properties xmlns="http://schemas.openxmlformats.org/officeDocument/2006/custom-properties" xmlns:vt="http://schemas.openxmlformats.org/officeDocument/2006/docPropsVTypes"/>
</file>