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be40e33483809ba09bae51d23dadeb56ce949f"/>
    <w:p>
      <w:pPr>
        <w:pStyle w:val="Heading1"/>
      </w:pPr>
      <w:r>
        <w:t xml:space="preserve">Research Proposal: Advancing Electrical Engineering Solutions for Sustainable Urban Development in India New Delhi</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New Delhi</w:t>
      </w:r>
      <w:r>
        <w:t xml:space="preserve">, home to over 30 million residents and a critical economic hub, presents unprecedented challenges for the nation's energy infrastructure. As the capital city grapples with escalating electricity demand, aging grid systems, and increasing pressure to transition toward renewable energy sources, the role of an innovative</w:t>
      </w:r>
      <w:r>
        <w:t xml:space="preserve"> </w:t>
      </w:r>
      <w:r>
        <w:rPr>
          <w:bCs/>
          <w:b/>
        </w:rPr>
        <w:t xml:space="preserve">Electrical Engineer</w:t>
      </w:r>
      <w:r>
        <w:t xml:space="preserve"> </w:t>
      </w:r>
      <w:r>
        <w:t xml:space="preserve">becomes paramount. Currently, New Delhi faces a 25% peak load deficit during summer months and suffers from frequent power outages affecting critical services. This research proposal outlines a comprehensive study to develop scalable electrical engineering solutions tailored for India's urban centers, with New Delhi as the primary case study. The project aligns with India's National Mission on Smart Grids and Prime Minister Modi's target of 500 GW renewable energy capacity by 2030.</w:t>
      </w:r>
    </w:p>
    <w:bookmarkEnd w:id="20"/>
    <w:bookmarkStart w:id="21" w:name="problem-statement"/>
    <w:p>
      <w:pPr>
        <w:pStyle w:val="Heading2"/>
      </w:pPr>
      <w:r>
        <w:t xml:space="preserve">2. Problem Statement</w:t>
      </w:r>
    </w:p>
    <w:p>
      <w:pPr>
        <w:pStyle w:val="FirstParagraph"/>
      </w:pPr>
      <w:r>
        <w:t xml:space="preserve">New Delhi's electrical infrastructure operates at near-capacity with a grid loss rate of 18.7%, significantly higher than the global average of 7%. The city's existing distribution system, designed for a population of 10 million in the 1980s, is now overwhelmed by modern demands including electric vehicle (EV) adoption (projected to reach 30 million vehicles by 2035), data center growth, and smart city initiatives. Crucially, current solutions lack integration with India's unique socio-economic landscape—characterized by diverse energy access needs across affluent neighborhoods and low-income settlements. Without targeted intervention, New Delhi risks exacerbating energy poverty while failing to meet climate commitments. This research directly addresses the critical gap between theoretical electrical engineering advancements and their practical implementation in Indian urban contexts.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grid-integrated, AI-optimized microgrid framework specifically for high-density urban environments in India New Delhi, prioritizing resilience and equitable energy access.</w:t>
      </w:r>
    </w:p>
    <w:p>
      <w:pPr>
        <w:pStyle w:val="BodyText"/>
      </w:pPr>
      <w:r>
        <w:rPr>
          <w:bCs/>
          <w:b/>
        </w:rPr>
        <w:t xml:space="preserve">Secondary Objectives:</w:t>
      </w:r>
    </w:p>
    <w:p>
      <w:pPr>
        <w:numPr>
          <w:ilvl w:val="0"/>
          <w:numId w:val="1001"/>
        </w:numPr>
        <w:pStyle w:val="Compact"/>
      </w:pPr>
      <w:r>
        <w:t xml:space="preserve">Evaluate cost-effective integration of rooftop solar with existing distribution transformers in low-income housing clusters (e.g., Narela, Seemapuri).</w:t>
      </w:r>
    </w:p>
    <w:p>
      <w:pPr>
        <w:numPr>
          <w:ilvl w:val="0"/>
          <w:numId w:val="1001"/>
        </w:numPr>
        <w:pStyle w:val="Compact"/>
      </w:pPr>
      <w:r>
        <w:t xml:space="preserve">Develop predictive maintenance algorithms for aging infrastructure using IoT sensors, reducing outage duration by 40%.</w:t>
      </w:r>
    </w:p>
    <w:p>
      <w:pPr>
        <w:numPr>
          <w:ilvl w:val="0"/>
          <w:numId w:val="1001"/>
        </w:numPr>
        <w:pStyle w:val="Compact"/>
      </w:pPr>
      <w:r>
        <w:t xml:space="preserve">Quantify socio-economic impacts of decentralized energy systems on household electricity expenditure across income segments.</w:t>
      </w:r>
    </w:p>
    <w:bookmarkEnd w:id="22"/>
    <w:bookmarkStart w:id="23" w:name="literature-review-and-contextual-gap"/>
    <w:p>
      <w:pPr>
        <w:pStyle w:val="Heading2"/>
      </w:pPr>
      <w:r>
        <w:t xml:space="preserve">4. Literature Review and Contextual Gap</w:t>
      </w:r>
    </w:p>
    <w:p>
      <w:pPr>
        <w:pStyle w:val="FirstParagraph"/>
      </w:pPr>
      <w:r>
        <w:t xml:space="preserve">While global studies on smart grids exist, most fail to account for India's specific challenges: high tariff subsidies, monsoon-related infrastructure damage (affecting 35% of distribution lines), and cultural preferences for centralized power. Recent Indian Institute of Technology Delhi research (2023) demonstrated solar microgrids in rural areas but overlooked urban density constraints. This project bridges the gap by focusing on New Delhi's unique conditions—high land value, vertical expansion trends, and 70% of households relying on single-phase connections. The</w:t>
      </w:r>
      <w:r>
        <w:t xml:space="preserve"> </w:t>
      </w:r>
      <w:r>
        <w:rPr>
          <w:bCs/>
          <w:b/>
        </w:rPr>
        <w:t xml:space="preserve">Electrical Engineer</w:t>
      </w:r>
      <w:r>
        <w:t xml:space="preserve"> </w:t>
      </w:r>
      <w:r>
        <w:t xml:space="preserve">at the forefront will innovate beyond existing frameworks through three pillars: adaptive grid topology for high-rise clusters, AI-driven load forecasting calibrated to Indian consumption patterns (e.g., monsoon season spikes), and affordability modeling aligned with India's Ujwal DISCOM Assurance Yojana (UDAY) framework.</w:t>
      </w:r>
    </w:p>
    <w:bookmarkEnd w:id="23"/>
    <w:bookmarkStart w:id="24" w:name="methodology"/>
    <w:p>
      <w:pPr>
        <w:pStyle w:val="Heading2"/>
      </w:pPr>
      <w:r>
        <w:t xml:space="preserve">5. Methodology</w:t>
      </w:r>
    </w:p>
    <w:p>
      <w:pPr>
        <w:pStyle w:val="FirstParagraph"/>
      </w:pPr>
      <w:r>
        <w:t xml:space="preserve">This 24-month interdisciplinary research employs a mixed-methods approach:</w:t>
      </w:r>
    </w:p>
    <w:p>
      <w:pPr>
        <w:numPr>
          <w:ilvl w:val="0"/>
          <w:numId w:val="1002"/>
        </w:numPr>
        <w:pStyle w:val="Compact"/>
      </w:pPr>
      <w:r>
        <w:rPr>
          <w:bCs/>
          <w:b/>
        </w:rPr>
        <w:t xml:space="preserve">Field Data Collection (Months 1-6):</w:t>
      </w:r>
      <w:r>
        <w:t xml:space="preserve"> </w:t>
      </w:r>
      <w:r>
        <w:t xml:space="preserve">Deploy sensor networks across 3 pilot zones in New Delhi (commercial: Connaught Place; residential: East of Kailash; low-income: Vikaspuri) to capture real-time voltage fluctuations, load profiles, and outage patterns.</w:t>
      </w:r>
    </w:p>
    <w:p>
      <w:pPr>
        <w:numPr>
          <w:ilvl w:val="0"/>
          <w:numId w:val="1002"/>
        </w:numPr>
        <w:pStyle w:val="Compact"/>
      </w:pPr>
      <w:r>
        <w:rPr>
          <w:bCs/>
          <w:b/>
        </w:rPr>
        <w:t xml:space="preserve">AI Model Development (Months 7-14):</w:t>
      </w:r>
      <w:r>
        <w:t xml:space="preserve"> </w:t>
      </w:r>
      <w:r>
        <w:t xml:space="preserve">Train neural networks using India-specific datasets (from BSES Rajdhani Power Limited and MNRE) to predict demand surges during festivals (Diwali, Holi) and weather events. Models will integrate with Delhi's existing Smart City Platform.</w:t>
      </w:r>
    </w:p>
    <w:p>
      <w:pPr>
        <w:numPr>
          <w:ilvl w:val="0"/>
          <w:numId w:val="1002"/>
        </w:numPr>
        <w:pStyle w:val="Compact"/>
      </w:pPr>
      <w:r>
        <w:rPr>
          <w:bCs/>
          <w:b/>
        </w:rPr>
        <w:t xml:space="preserve">Stakeholder Co-Design (Months 15-20):</w:t>
      </w:r>
      <w:r>
        <w:t xml:space="preserve"> </w:t>
      </w:r>
      <w:r>
        <w:t xml:space="preserve">Collaborate with Delhi Municipal Corporation, Tata Power, and community representatives to prototype microgrid units for low-income housing. Focus on modular designs compatible with existing infrastructure.</w:t>
      </w:r>
    </w:p>
    <w:p>
      <w:pPr>
        <w:numPr>
          <w:ilvl w:val="0"/>
          <w:numId w:val="1002"/>
        </w:numPr>
        <w:pStyle w:val="Compact"/>
      </w:pPr>
      <w:r>
        <w:rPr>
          <w:bCs/>
          <w:b/>
        </w:rPr>
        <w:t xml:space="preserve">Impact Assessment (Months 21-24):</w:t>
      </w:r>
      <w:r>
        <w:t xml:space="preserve"> </w:t>
      </w:r>
      <w:r>
        <w:t xml:space="preserve">Measure outcomes against KPIs: grid stability (voltage deviation ≤±5%), cost per kWh reduction, and energy access metrics for 500 sampled households.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deployable microgrid architecture adaptable to India's urban centers, reducing transmission losses by 15-20% in pilot zones.</w:t>
      </w:r>
    </w:p>
    <w:p>
      <w:pPr>
        <w:numPr>
          <w:ilvl w:val="0"/>
          <w:numId w:val="1003"/>
        </w:numPr>
        <w:pStyle w:val="Compact"/>
      </w:pPr>
      <w:r>
        <w:t xml:space="preserve">A decision-support toolkit for utility planners, featuring AI modules calibrated for Indian load patterns (e.g., sudden spikes during evening hours).</w:t>
      </w:r>
    </w:p>
    <w:p>
      <w:pPr>
        <w:numPr>
          <w:ilvl w:val="0"/>
          <w:numId w:val="1003"/>
        </w:numPr>
        <w:pStyle w:val="Compact"/>
      </w:pPr>
      <w:r>
        <w:t xml:space="preserve">Policy briefs addressing regulatory barriers to rooftop solar in multi-story buildings—a critical bottleneck in New Delhi's 2030 energy roadmap.</w:t>
      </w:r>
    </w:p>
    <w:p>
      <w:pPr>
        <w:numPr>
          <w:ilvl w:val="0"/>
          <w:numId w:val="1003"/>
        </w:numPr>
        <w:pStyle w:val="Compact"/>
      </w:pPr>
      <w:r>
        <w:t xml:space="preserve">Capacity building: Training of 50 local engineers through workshops at Delhi Technological University, advancing India's technical workforce for the clean energy transition.</w:t>
      </w:r>
    </w:p>
    <w:p>
      <w:pPr>
        <w:pStyle w:val="FirstParagraph"/>
      </w:pPr>
      <w:r>
        <w:t xml:space="preserve">The significance extends beyond New Delhi. As the capital city demonstrates solutions for India's 600+ cities facing similar challenges, this work will inform national policies under the Ministry of Power. Crucially, it positions an</w:t>
      </w:r>
      <w:r>
        <w:t xml:space="preserve"> </w:t>
      </w:r>
      <w:r>
        <w:rPr>
          <w:bCs/>
          <w:b/>
        </w:rPr>
        <w:t xml:space="preserve">Electrical Engineer</w:t>
      </w:r>
      <w:r>
        <w:t xml:space="preserve"> </w:t>
      </w:r>
      <w:r>
        <w:t xml:space="preserve">as a catalyst for inclusive growth—ensuring that energy transition benefits marginalized communities without compromising grid stability.</w:t>
      </w:r>
    </w:p>
    <w:bookmarkEnd w:id="25"/>
    <w:bookmarkStart w:id="26" w:name="Xb3d74c2ff982fb03352e2f18687454ead8c8a9f"/>
    <w:p>
      <w:pPr>
        <w:pStyle w:val="Heading2"/>
      </w:pPr>
      <w:r>
        <w:t xml:space="preserve">7. Implementation Timeline and Resource Needs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Resource Requirements</w:t>
      </w:r>
    </w:p>
    <w:p>
      <w:pPr>
        <w:pStyle w:val="BodyText"/>
      </w:pPr>
      <w:r>
        <w:t xml:space="preserve">Data Collection &amp; Analysis</w:t>
      </w:r>
    </w:p>
    <w:p>
      <w:pPr>
        <w:pStyle w:val="BodyText"/>
      </w:pPr>
      <w:r>
        <w:t xml:space="preserve">M1-M6</w:t>
      </w:r>
    </w:p>
    <w:p>
      <w:pPr>
        <w:pStyle w:val="BodyText"/>
      </w:pPr>
      <w:r>
        <w:t xml:space="preserve">Sensor deployment, data integration with Delhi Power Grid Database</w:t>
      </w:r>
    </w:p>
    <w:p>
      <w:pPr>
        <w:pStyle w:val="BodyText"/>
      </w:pPr>
      <w:r>
        <w:t xml:space="preserve">IoT sensors (₹2.5M), GIS mapping tools (₹0.8M)</w:t>
      </w:r>
    </w:p>
    <w:p>
      <w:pPr>
        <w:pStyle w:val="BodyText"/>
      </w:pPr>
      <w:r>
        <w:t xml:space="preserve">Algorithm Development</w:t>
      </w:r>
    </w:p>
    <w:p>
      <w:pPr>
        <w:pStyle w:val="BodyText"/>
      </w:pPr>
      <w:r>
        <w:t xml:space="preserve">M7-M14</w:t>
      </w:r>
    </w:p>
    <w:p>
      <w:pPr>
        <w:pStyle w:val="BodyText"/>
      </w:pPr>
      <w:r>
        <w:t xml:space="preserve">AI model training with Indian datasets; validation via simulation tools (e.g., MATLAB/Simulink)</w:t>
      </w:r>
    </w:p>
    <w:p>
      <w:pPr>
        <w:pStyle w:val="BodyText"/>
      </w:pPr>
      <w:r>
        <w:t xml:space="preserve">Computing infrastructure (₹3.2M), Data scientists (2 FTEs)</w:t>
      </w:r>
    </w:p>
    <w:p>
      <w:pPr>
        <w:pStyle w:val="BodyText"/>
      </w:pPr>
      <w:r>
        <w:t xml:space="preserve">Pilot Deployment</w:t>
      </w:r>
    </w:p>
    <w:p>
      <w:pPr>
        <w:pStyle w:val="BodyText"/>
      </w:pPr>
      <w:r>
        <w:t xml:space="preserve">M15-M20</w:t>
      </w:r>
    </w:p>
    <w:p>
      <w:pPr>
        <w:pStyle w:val="BodyText"/>
      </w:pPr>
      <w:r>
        <w:t xml:space="preserve">Microgrid installation in 3 zones; community engagement workshops</w:t>
      </w:r>
    </w:p>
    <w:p>
      <w:pPr>
        <w:pStyle w:val="BodyText"/>
      </w:pPr>
      <w:r>
        <w:t xml:space="preserve">R&amp;D budget (₹8.7M), Field engineers (4)</w:t>
      </w:r>
    </w:p>
    <w:p>
      <w:pPr>
        <w:pStyle w:val="BodyText"/>
      </w:pPr>
      <w:r>
        <w:t xml:space="preserve">Impact Assessment &amp; Dissemination</w:t>
      </w:r>
    </w:p>
    <w:p>
      <w:pPr>
        <w:pStyle w:val="BodyText"/>
      </w:pPr>
      <w:r>
        <w:t xml:space="preserve">M21-M24</w:t>
      </w:r>
    </w:p>
    <w:p>
      <w:pPr>
        <w:pStyle w:val="BodyText"/>
      </w:pPr>
      <w:r>
        <w:t xml:space="preserve">Policy briefs, technical training, peer-reviewed publications</w:t>
      </w:r>
    </w:p>
    <w:p>
      <w:pPr>
        <w:pStyle w:val="BodyText"/>
      </w:pPr>
      <w:r>
        <w:t xml:space="preserve">Stakeholder meetings (₹1.5M), Publication costs (₹0.6M)</w:t>
      </w:r>
    </w:p>
    <w:bookmarkEnd w:id="26"/>
    <w:bookmarkStart w:id="27" w:name="conclusion"/>
    <w:p>
      <w:pPr>
        <w:pStyle w:val="Heading2"/>
      </w:pPr>
      <w:r>
        <w:t xml:space="preserve">8. Conclusion</w:t>
      </w:r>
    </w:p>
    <w:p>
      <w:pPr>
        <w:pStyle w:val="FirstParagraph"/>
      </w:pPr>
      <w:r>
        <w:t xml:space="preserve">In an era where India New Delhi stands at the intersection of urban crisis and technological opportunity, this research offers a pragmatic pathway for the</w:t>
      </w:r>
      <w:r>
        <w:t xml:space="preserve"> </w:t>
      </w:r>
      <w:r>
        <w:rPr>
          <w:bCs/>
          <w:b/>
        </w:rPr>
        <w:t xml:space="preserve">Electrical Engineer</w:t>
      </w:r>
      <w:r>
        <w:t xml:space="preserve"> </w:t>
      </w:r>
      <w:r>
        <w:t xml:space="preserve">to drive transformative change. By grounding innovation in local realities—addressing both technical constraints like monsoon resilience and socio-economic needs like equitable access—this project transcends conventional grid studies. It promises not only to reduce New Delhi's energy deficit but also to establish a replicable blueprint for India's urban centers, directly supporting Prime Minister Modi’s vision of "Viksit Bharat." As the nation accelerates toward net-zero, this</w:t>
      </w:r>
      <w:r>
        <w:t xml:space="preserve"> </w:t>
      </w:r>
      <w:r>
        <w:rPr>
          <w:bCs/>
          <w:b/>
        </w:rPr>
        <w:t xml:space="preserve">Research Proposal</w:t>
      </w:r>
      <w:r>
        <w:t xml:space="preserve"> </w:t>
      </w:r>
      <w:r>
        <w:t xml:space="preserve">ensures that electrical engineering becomes the backbone of sustainable development in India New Delhi and beyond. The time for context-specific solutions is now: every kilowatt saved in New Delhi's grid is a step toward energy security for millions across India.</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India New Delhi</dc:title>
  <dc:creator/>
  <dc:language>en</dc:language>
  <cp:keywords/>
  <dcterms:created xsi:type="dcterms:W3CDTF">2026-07-20T19:03:49Z</dcterms:created>
  <dcterms:modified xsi:type="dcterms:W3CDTF">2026-07-20T19:03:49Z</dcterms:modified>
</cp:coreProperties>
</file>

<file path=docProps/custom.xml><?xml version="1.0" encoding="utf-8"?>
<Properties xmlns="http://schemas.openxmlformats.org/officeDocument/2006/custom-properties" xmlns:vt="http://schemas.openxmlformats.org/officeDocument/2006/docPropsVTypes"/>
</file>