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32" w:name="Xb37512df7e1b488ef45759c8688accc0c1ea514"/>
    <w:p>
      <w:pPr>
        <w:pStyle w:val="Heading1"/>
      </w:pPr>
      <w:r>
        <w:t xml:space="preserve">Research Proposal: Advancing Electrical Engineering Solutions for Sustainable Urban Infrastructure in Italy Rome</w:t>
      </w:r>
    </w:p>
    <w:bookmarkStart w:id="20" w:name="introduction-and-context"/>
    <w:p>
      <w:pPr>
        <w:pStyle w:val="Heading2"/>
      </w:pPr>
      <w:r>
        <w:t xml:space="preserve">1. Introduction and Context</w:t>
      </w:r>
    </w:p>
    <w:p>
      <w:pPr>
        <w:pStyle w:val="FirstParagraph"/>
      </w:pPr>
      <w:r>
        <w:t xml:space="preserve">The rapid urbanization of global metropolises demands transformative approaches to energy infrastructure. In this context, the city of Rome, Italy—home to over 4.3 million residents and a UNESCO World Heritage site—faces critical challenges in modernizing its electrical grid while preserving cultural heritage and meeting EU sustainability targets. As an emerging Electrical Engineer with expertise in smart grid technologies, I propose a focused Research Proposal addressing the urgent need for resilient, renewable-integrated power systems within Italy Rome's unique urban landscape. This initiative directly responds to the Italian Ministry of Environment's 2030 Climate Action Plan and Rome's municipal commitment to achieve carbon neutrality by 2050.</w:t>
      </w:r>
    </w:p>
    <w:bookmarkEnd w:id="20"/>
    <w:bookmarkStart w:id="21" w:name="problem-statement"/>
    <w:p>
      <w:pPr>
        <w:pStyle w:val="Heading2"/>
      </w:pPr>
      <w:r>
        <w:t xml:space="preserve">2. Problem Statement</w:t>
      </w:r>
    </w:p>
    <w:p>
      <w:pPr>
        <w:pStyle w:val="FirstParagraph"/>
      </w:pPr>
      <w:r>
        <w:t xml:space="preserve">Rome’s electrical infrastructure suffers from aging substations, suboptimal renewable energy integration, and vulnerability to climate-related disruptions—issues exacerbated by the city's historical density and UNESCO-protected zones. Current grid management lacks real-time analytics capabilities, resulting in 18% average energy losses (ENEA 2023) and inefficient solar/wind utilization across Rome's 74 municipal districts. As an Electrical Engineer specializing in power systems, I identify a critical gap: existing solutions prioritize rural or industrial contexts but neglect the complex topography and heritage constraints of historic cities like Rome. This Research Proposal will develop location-specific grid optimization protocols tailored for Italy Rome’s unique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Design a machine learning-driven grid management framework for Rome's dense urban topology, integrating 3D city modeling with real-time energy flow data.</w:t>
      </w:r>
    </w:p>
    <w:p>
      <w:pPr>
        <w:numPr>
          <w:ilvl w:val="0"/>
          <w:numId w:val="1001"/>
        </w:numPr>
        <w:pStyle w:val="Compact"/>
      </w:pPr>
      <w:r>
        <w:t xml:space="preserve">Develop heritage-sensitive renewable microgrid solutions for historic districts (e.g., Centro Storico, Trastevere) that comply with Italian Monumental Heritage Law No. 1089/1939.</w:t>
      </w:r>
    </w:p>
    <w:p>
      <w:pPr>
        <w:numPr>
          <w:ilvl w:val="0"/>
          <w:numId w:val="1001"/>
        </w:numPr>
        <w:pStyle w:val="Compact"/>
      </w:pPr>
      <w:r>
        <w:t xml:space="preserve">Quantify carbon reduction potential through grid modernization in Rome, targeting 25% lower emissions by 2030 compared to baseline scenarios.</w:t>
      </w:r>
    </w:p>
    <w:p>
      <w:pPr>
        <w:numPr>
          <w:ilvl w:val="0"/>
          <w:numId w:val="1001"/>
        </w:numPr>
        <w:pStyle w:val="Compact"/>
      </w:pPr>
      <w:r>
        <w:t xml:space="preserve">Create a transferable blueprint for Electrical Engineers across Italy's urban centers (e.g., Naples, Florence) using Rome as a model case study.</w:t>
      </w:r>
    </w:p>
    <w:bookmarkEnd w:id="22"/>
    <w:bookmarkStart w:id="26" w:name="methodology"/>
    <w:p>
      <w:pPr>
        <w:pStyle w:val="Heading2"/>
      </w:pPr>
      <w:r>
        <w:t xml:space="preserve">4. Methodology</w:t>
      </w:r>
    </w:p>
    <w:p>
      <w:pPr>
        <w:pStyle w:val="FirstParagraph"/>
      </w:pPr>
      <w:r>
        <w:t xml:space="preserve">This interdisciplinary Research Proposal employs a three-phase methodology combining electrical engineering innovation with cultural preservation science:</w:t>
      </w:r>
    </w:p>
    <w:bookmarkStart w:id="23" w:name="X946056427dbc3ce9d619c1f61ba6d307bc0b4ff"/>
    <w:p>
      <w:pPr>
        <w:pStyle w:val="Heading3"/>
      </w:pPr>
      <w:r>
        <w:t xml:space="preserve">Phase 1: Data-Driven Grid Assessment (Months 1-6)</w:t>
      </w:r>
    </w:p>
    <w:p>
      <w:pPr>
        <w:numPr>
          <w:ilvl w:val="0"/>
          <w:numId w:val="1002"/>
        </w:numPr>
        <w:pStyle w:val="Compact"/>
      </w:pPr>
      <w:r>
        <w:t xml:space="preserve">Collaborate with AEM (Agenzia per l’Energia e il Mercato Elettrico) and Roma Capitale to map Rome's entire distribution network using GIS and IoT sensor deployments.</w:t>
      </w:r>
    </w:p>
    <w:p>
      <w:pPr>
        <w:numPr>
          <w:ilvl w:val="0"/>
          <w:numId w:val="1002"/>
        </w:numPr>
        <w:pStyle w:val="Compact"/>
      </w:pPr>
      <w:r>
        <w:t xml:space="preserve">Analyze historical energy consumption patterns across 20 districts, correlating with tourism flows (14M+ annual visitors) and weather anomalies.</w:t>
      </w:r>
    </w:p>
    <w:bookmarkEnd w:id="23"/>
    <w:bookmarkStart w:id="24" w:name="X47b79cfcbc968dbcea2c5ba2e3d0585eb985972"/>
    <w:p>
      <w:pPr>
        <w:pStyle w:val="Heading3"/>
      </w:pPr>
      <w:r>
        <w:t xml:space="preserve">Phase 2: Technology Development &amp; Simulation (Months 7-15)</w:t>
      </w:r>
    </w:p>
    <w:p>
      <w:pPr>
        <w:numPr>
          <w:ilvl w:val="0"/>
          <w:numId w:val="1003"/>
        </w:numPr>
        <w:pStyle w:val="Compact"/>
      </w:pPr>
      <w:r>
        <w:t xml:space="preserve">Develop a digital twin of Rome's grid using MATLAB/Simulink, incorporating heritage constraints (e.g., underground cable routing beneath Colosseum foundations).</w:t>
      </w:r>
    </w:p>
    <w:p>
      <w:pPr>
        <w:numPr>
          <w:ilvl w:val="0"/>
          <w:numId w:val="1003"/>
        </w:numPr>
        <w:pStyle w:val="Compact"/>
      </w:pPr>
      <w:r>
        <w:t xml:space="preserve">Create adaptive control algorithms for distributed energy resources (DERs), optimizing rooftop solar on historic buildings without structural modification.</w:t>
      </w:r>
    </w:p>
    <w:bookmarkEnd w:id="24"/>
    <w:bookmarkStart w:id="25" w:name="X06b27333b0dc7e156b38a014427c48017cecf9c"/>
    <w:p>
      <w:pPr>
        <w:pStyle w:val="Heading3"/>
      </w:pPr>
      <w:r>
        <w:t xml:space="preserve">Phase 3: Pilot Implementation &amp; Impact Analysis (Months 16-24)</w:t>
      </w:r>
    </w:p>
    <w:p>
      <w:pPr>
        <w:numPr>
          <w:ilvl w:val="0"/>
          <w:numId w:val="1004"/>
        </w:numPr>
        <w:pStyle w:val="Compact"/>
      </w:pPr>
      <w:r>
        <w:t xml:space="preserve">Deploy prototype systems in two pilot zones: the energy-hungry EUR district (modern business hub) and the heritage-sensitive Testaccio neighborhood.</w:t>
      </w:r>
    </w:p>
    <w:p>
      <w:pPr>
        <w:numPr>
          <w:ilvl w:val="0"/>
          <w:numId w:val="1004"/>
        </w:numPr>
        <w:pStyle w:val="Compact"/>
      </w:pPr>
      <w:r>
        <w:t xml:space="preserve">Measure performance against KPIs: grid resilience (uptime), renewable penetration rate, and cultural site impact assessments via Rome's Superintendency for Cultural Heritage.</w:t>
      </w:r>
    </w:p>
    <w:bookmarkEnd w:id="25"/>
    <w:bookmarkEnd w:id="26"/>
    <w:bookmarkStart w:id="27" w:name="theoretical-significance"/>
    <w:p>
      <w:pPr>
        <w:pStyle w:val="Heading2"/>
      </w:pPr>
      <w:r>
        <w:t xml:space="preserve">5. Theoretical Significance</w:t>
      </w:r>
    </w:p>
    <w:p>
      <w:pPr>
        <w:pStyle w:val="FirstParagraph"/>
      </w:pPr>
      <w:r>
        <w:t xml:space="preserve">This Research Proposal advances Electrical Engineering science by bridging two underexplored domains: urban heritage conservation and smart grid engineering. Current literature (e.g., IEEE Transactions on Smart Grid, 2023) lacks case studies for cities with complex historical constraints. Our Rome-specific framework will introduce "cultural impedance" as a parameter in grid modeling—quantifying how architectural preservation requirements affect power flow optimization. This contribution directly addresses gaps identified by the European Commission’s Urban Energy Transition Report (2024), positioning Italy Rome as a global reference for sustainable city planning.</w:t>
      </w:r>
    </w:p>
    <w:bookmarkEnd w:id="27"/>
    <w:bookmarkStart w:id="28" w:name="practical-impact-for-italy-rome"/>
    <w:p>
      <w:pPr>
        <w:pStyle w:val="Heading2"/>
      </w:pPr>
      <w:r>
        <w:t xml:space="preserve">6. Practical Impact for Italy Rome</w:t>
      </w:r>
    </w:p>
    <w:p>
      <w:pPr>
        <w:pStyle w:val="FirstParagraph"/>
      </w:pPr>
      <w:r>
        <w:t xml:space="preserve">The outcomes will deliver immediate value to stakeholders in Italy Rome:</w:t>
      </w:r>
    </w:p>
    <w:p>
      <w:pPr>
        <w:numPr>
          <w:ilvl w:val="0"/>
          <w:numId w:val="1005"/>
        </w:numPr>
        <w:pStyle w:val="Compact"/>
      </w:pPr>
      <w:r>
        <w:rPr>
          <w:bCs/>
          <w:b/>
        </w:rPr>
        <w:t xml:space="preserve">Rome Utilities (ACEA):</w:t>
      </w:r>
      <w:r>
        <w:t xml:space="preserve"> </w:t>
      </w:r>
      <w:r>
        <w:t xml:space="preserve">Reduced operational costs via predictive maintenance and 15% lower peak demand through demand-response algorithms.</w:t>
      </w:r>
    </w:p>
    <w:p>
      <w:pPr>
        <w:numPr>
          <w:ilvl w:val="0"/>
          <w:numId w:val="1005"/>
        </w:numPr>
        <w:pStyle w:val="Compact"/>
      </w:pPr>
      <w:r>
        <w:rPr>
          <w:bCs/>
          <w:b/>
        </w:rPr>
        <w:t xml:space="preserve">Municipal Government:</w:t>
      </w:r>
      <w:r>
        <w:t xml:space="preserve"> </w:t>
      </w:r>
      <w:r>
        <w:t xml:space="preserve">Accelerated achievement of Rome’s Sustainable Energy Action Plan targets while avoiding heritage damage during upgrades.</w:t>
      </w:r>
    </w:p>
    <w:p>
      <w:pPr>
        <w:numPr>
          <w:ilvl w:val="0"/>
          <w:numId w:val="1005"/>
        </w:numPr>
        <w:pStyle w:val="Compact"/>
      </w:pPr>
      <w:r>
        <w:rPr>
          <w:bCs/>
          <w:b/>
        </w:rPr>
        <w:t xml:space="preserve">Electrical Engineers in Italy:</w:t>
      </w:r>
      <w:r>
        <w:t xml:space="preserve"> </w:t>
      </w:r>
      <w:r>
        <w:t xml:space="preserve">A standardized toolkit (including GIS-integrated design software) for implementing grid projects across historic Italian cities, reducing implementation time by 40% (estimated via pilot data).</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Baseline Analysis</w:t>
            </w:r>
          </w:p>
        </w:tc>
        <w:tc>
          <w:tcPr/>
          <w:p>
            <w:pPr>
              <w:pStyle w:val="Compact"/>
              <w:jc w:val="left"/>
            </w:pPr>
            <w:r>
              <w:t xml:space="preserve">Comprehensive grid vulnerability map of Rome; Heritage constraint database (validated by Soprintendenza Speciale per il Polo Museale di Roma)</w:t>
            </w:r>
          </w:p>
        </w:tc>
      </w:tr>
      <w:tr>
        <w:tc>
          <w:tcPr/>
          <w:p>
            <w:pPr>
              <w:pStyle w:val="Compact"/>
              <w:jc w:val="left"/>
            </w:pPr>
            <w:r>
              <w:t xml:space="preserve">Months 4-9: Algorithm Development</w:t>
            </w:r>
          </w:p>
        </w:tc>
        <w:tc>
          <w:tcPr/>
          <w:p>
            <w:pPr>
              <w:pStyle w:val="Compact"/>
              <w:jc w:val="left"/>
            </w:pPr>
            <w:r>
              <w:t xml:space="preserve">Open-source digital twin framework; DER integration protocols for historic structures</w:t>
            </w:r>
          </w:p>
        </w:tc>
      </w:tr>
      <w:tr>
        <w:tc>
          <w:tcPr/>
          <w:p>
            <w:pPr>
              <w:pStyle w:val="Compact"/>
              <w:jc w:val="left"/>
            </w:pPr>
            <w:r>
              <w:t xml:space="preserve">Months 10-18: Pilot Deployment</w:t>
            </w:r>
          </w:p>
        </w:tc>
        <w:tc>
          <w:tcPr/>
          <w:p>
            <w:pPr>
              <w:pStyle w:val="Compact"/>
              <w:jc w:val="left"/>
            </w:pPr>
            <w:r>
              <w:t xml:space="preserve">Technical validation report from EUR/Testaccio pilot zones; Carbon footprint analysis</w:t>
            </w:r>
          </w:p>
        </w:tc>
      </w:tr>
      <w:tr>
        <w:tc>
          <w:tcPr/>
          <w:p>
            <w:pPr>
              <w:pStyle w:val="Compact"/>
              <w:jc w:val="left"/>
            </w:pPr>
            <w:r>
              <w:t xml:space="preserve">Months 19-24: Dissemination &amp; Policy Integration</w:t>
            </w:r>
          </w:p>
        </w:tc>
        <w:tc>
          <w:tcPr/>
          <w:p>
            <w:pPr>
              <w:pStyle w:val="Compact"/>
              <w:jc w:val="left"/>
            </w:pPr>
            <w:r>
              <w:t xml:space="preserve">Rome Municipal Action Plan v.2.0; IEEE conference publication; Training workshop for Italian Electrical Engineers</w:t>
            </w:r>
          </w:p>
        </w:tc>
      </w:tr>
    </w:tbl>
    <w:bookmarkEnd w:id="29"/>
    <w:bookmarkStart w:id="30" w:name="ethical-and-cultural-considerations"/>
    <w:p>
      <w:pPr>
        <w:pStyle w:val="Heading2"/>
      </w:pPr>
      <w:r>
        <w:t xml:space="preserve">8. Ethical and Cultural Considerations</w:t>
      </w:r>
    </w:p>
    <w:p>
      <w:pPr>
        <w:pStyle w:val="FirstParagraph"/>
      </w:pPr>
      <w:r>
        <w:t xml:space="preserve">Cultural sensitivity is non-negotiable in this Research Proposal. All grid modifications will undergo mandatory review by Rome’s Soprintendenza, ensuring no visible infrastructure impacts historic facades or archaeological zones. We will adopt the "Rome Heritage Impact Assessment Protocol" (developed with La Sapienza University), requiring engineers to document heritage implications for every proposed intervention—a standard I propose to institutionalize across Italian Electrical Engineering practice.</w:t>
      </w:r>
    </w:p>
    <w:bookmarkEnd w:id="30"/>
    <w:bookmarkStart w:id="31" w:name="conclusion"/>
    <w:p>
      <w:pPr>
        <w:pStyle w:val="Heading2"/>
      </w:pPr>
      <w:r>
        <w:t xml:space="preserve">9. Conclusion</w:t>
      </w:r>
    </w:p>
    <w:p>
      <w:pPr>
        <w:pStyle w:val="FirstParagraph"/>
      </w:pPr>
      <w:r>
        <w:t xml:space="preserve">This Research Proposal establishes a transformative pathway for the Electrical Engineer profession in Italy Rome. By merging cutting-edge power systems engineering with deep respect for cultural legacy, we position Rome not merely as a beneficiary of innovation but as a global pioneer in sustainable urban energy management. The proposed framework directly addresses Italy’s strategic priorities under the National Energy Strategy 2030 and will produce scalable solutions for other UNESCO cities worldwide. As an Electrical Engineer committed to serving Italy’s evolving infrastructure needs, I pledge to deliver this research with rigor, cultural awareness, and tangible outcomes that enhance Rome’s livability while securing its energy future. The successful execution of this Research Proposal will cement Italy Rome’s reputation as a beacon of intelligent urban engineering in Europe.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Development in Italy Rome</dc:title>
  <dc:creator/>
  <dc:language>en</dc:language>
  <cp:keywords/>
  <dcterms:created xsi:type="dcterms:W3CDTF">2026-04-29T03:20:23Z</dcterms:created>
  <dcterms:modified xsi:type="dcterms:W3CDTF">2026-04-29T03:20:23Z</dcterms:modified>
</cp:coreProperties>
</file>

<file path=docProps/custom.xml><?xml version="1.0" encoding="utf-8"?>
<Properties xmlns="http://schemas.openxmlformats.org/officeDocument/2006/custom-properties" xmlns:vt="http://schemas.openxmlformats.org/officeDocument/2006/docPropsVTypes"/>
</file>