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Japan</w:t>
      </w:r>
      <w:r>
        <w:t xml:space="preserve"> </w:t>
      </w:r>
      <w:r>
        <w:t xml:space="preserve">Kyoto</w:t>
      </w:r>
      <w:r>
        <w:t xml:space="preserve"> </w:t>
      </w:r>
      <w:r>
        <w:t xml:space="preserve">through</w:t>
      </w:r>
      <w:r>
        <w:t xml:space="preserve"> </w:t>
      </w:r>
      <w:r>
        <w:t xml:space="preserve">Electrical</w:t>
      </w:r>
      <w:r>
        <w:t xml:space="preserve"> </w:t>
      </w:r>
      <w:r>
        <w:t xml:space="preserve">Engineering</w:t>
      </w:r>
      <w:r>
        <w:t xml:space="preserve"> </w:t>
      </w:r>
      <w:r>
        <w:t xml:space="preserve">Innovation</w:t>
      </w:r>
    </w:p>
    <w:bookmarkStart w:id="27" w:name="X0e68ebe1265686b4d7be055021c46394436a35f"/>
    <w:p>
      <w:pPr>
        <w:pStyle w:val="Heading1"/>
      </w:pPr>
      <w:r>
        <w:t xml:space="preserve">Research Proposal: Development of AI-Driven Smart Grid Infrastructure for Historical Urban Environments in Japan Kyoto</w:t>
      </w:r>
    </w:p>
    <w:bookmarkStart w:id="20" w:name="Xde441cf52a8f52ef8773c079b32aa18e2a3c579"/>
    <w:p>
      <w:pPr>
        <w:pStyle w:val="Heading2"/>
      </w:pPr>
      <w:r>
        <w:t xml:space="preserve">Introduction: The Convergence of Electrical Engineering and Kyoto's Vision</w:t>
      </w:r>
    </w:p>
    <w:p>
      <w:pPr>
        <w:pStyle w:val="FirstParagraph"/>
      </w:pPr>
      <w:r>
        <w:t xml:space="preserve">This Research Proposal outlines a cutting-edge initiative to address critical energy infrastructure challenges in Japan Kyoto, leveraging the expertise of a specialized Electrical Engineer. As one of the world’s oldest continuously inhabited cities and Japan’s cultural heartland, Kyoto faces unique demands in modernizing its electrical systems while preserving its historical legacy. The integration of advanced technologies within Kyoto's dense urban fabric—where centuries-old architecture coexists with 21st-century energy needs—requires a novel approach pioneered by an Electrical Engineer trained in both sustainable systems and contextual urban engineering. This proposal details a focused research agenda to develop resilient, intelligent grid solutions tailored for Japan Kyoto’s specific topographical, cultural, and regulatory environment.</w:t>
      </w:r>
    </w:p>
    <w:bookmarkEnd w:id="20"/>
    <w:bookmarkStart w:id="21" w:name="X727c11331aaf4212f4b53bd263b45ac6abbadd6"/>
    <w:p>
      <w:pPr>
        <w:pStyle w:val="Heading2"/>
      </w:pPr>
      <w:r>
        <w:t xml:space="preserve">Problem Statement: The Kyoto-Specific Energy Transition Imperative</w:t>
      </w:r>
    </w:p>
    <w:p>
      <w:pPr>
        <w:pStyle w:val="FirstParagraph"/>
      </w:pPr>
      <w:r>
        <w:t xml:space="preserve">Japan Kyoto confronts a dual challenge: balancing its UNESCO World Heritage status with the urgent need for carbon neutrality by 2030. Current electrical infrastructure struggles with aging substations, uneven renewable integration, and limited flexibility to manage peak loads during tourism surges (exceeding 60 million visitors annually). Unlike Tokyo or Osaka, Kyoto’s grid must navigate narrow streets, historic preservation zones (e.g., Gion district), and high-density residential areas with minimal space for new infrastructure. Conventional electrical engineering approaches fail here—requiring a localized Research Proposal that prioritizes non-intrusive technologies. Without intervention, Kyoto risks energy instability during critical cultural events (e.g., Gion Matsuri Festival) while missing Japan’s national decarbonization targets.</w:t>
      </w:r>
    </w:p>
    <w:bookmarkEnd w:id="21"/>
    <w:bookmarkStart w:id="22" w:name="Xa624feaf39383e89d324ef322841c949c0c9066"/>
    <w:p>
      <w:pPr>
        <w:pStyle w:val="Heading2"/>
      </w:pPr>
      <w:r>
        <w:t xml:space="preserve">Research Objectives: A Kyoto-Centric Electrical Engineering Framework</w:t>
      </w:r>
    </w:p>
    <w:p>
      <w:pPr>
        <w:pStyle w:val="FirstParagraph"/>
      </w:pPr>
      <w:r>
        <w:t xml:space="preserve">This Research Proposal establishes four interconnected objectives to position an Electrical Engineer as a pivotal agent of change in Japan Kyoto:</w:t>
      </w:r>
    </w:p>
    <w:p>
      <w:pPr>
        <w:numPr>
          <w:ilvl w:val="0"/>
          <w:numId w:val="1001"/>
        </w:numPr>
        <w:pStyle w:val="Compact"/>
      </w:pPr>
      <w:r>
        <w:rPr>
          <w:bCs/>
          <w:b/>
        </w:rPr>
        <w:t xml:space="preserve">AI-Optimized Grid Mapping:</w:t>
      </w:r>
      <w:r>
        <w:t xml:space="preserve"> </w:t>
      </w:r>
      <w:r>
        <w:t xml:space="preserve">Develop machine learning models trained on Kyoto-specific datasets (historical load patterns, heritage zone constraints) to create dynamic grid topology maps. This directly addresses the need for an Electrical Engineer who can merge power systems analysis with spatial data science.</w:t>
      </w:r>
    </w:p>
    <w:p>
      <w:pPr>
        <w:numPr>
          <w:ilvl w:val="0"/>
          <w:numId w:val="1001"/>
        </w:numPr>
        <w:pStyle w:val="Compact"/>
      </w:pPr>
      <w:r>
        <w:rPr>
          <w:bCs/>
          <w:b/>
        </w:rPr>
        <w:t xml:space="preserve">Nano-Grid Integration:</w:t>
      </w:r>
      <w:r>
        <w:t xml:space="preserve"> </w:t>
      </w:r>
      <w:r>
        <w:t xml:space="preserve">Design microgrid clusters using compact, modular inverters compatible with Kyoto’s narrow alleys and historic structures. Prioritizing scalability without visible infrastructure—critical for preserving aesthetic integrity in Japan Kyoto.</w:t>
      </w:r>
    </w:p>
    <w:p>
      <w:pPr>
        <w:numPr>
          <w:ilvl w:val="0"/>
          <w:numId w:val="1001"/>
        </w:numPr>
        <w:pStyle w:val="Compact"/>
      </w:pPr>
      <w:r>
        <w:rPr>
          <w:bCs/>
          <w:b/>
        </w:rPr>
        <w:t xml:space="preserve">Peak Load Mitigation via Cultural Sectors:</w:t>
      </w:r>
      <w:r>
        <w:t xml:space="preserve"> </w:t>
      </w:r>
      <w:r>
        <w:t xml:space="preserve">Partner with local temples, traditional ryokans, and cultural institutions to deploy demand-response systems using smart metering. An Electrical Engineer would engineer these partnerships to leverage Kyoto’s unique tourism-driven energy patterns.</w:t>
      </w:r>
    </w:p>
    <w:bookmarkEnd w:id="22"/>
    <w:bookmarkStart w:id="23" w:name="Xe1723c317d5e65effba555f12b0323028ec28ee"/>
    <w:p>
      <w:pPr>
        <w:pStyle w:val="Heading2"/>
      </w:pPr>
      <w:r>
        <w:t xml:space="preserve">Methodology: Collaborative Research in Japan Kyoto's Ecosystem</w:t>
      </w:r>
    </w:p>
    <w:p>
      <w:pPr>
        <w:pStyle w:val="FirstParagraph"/>
      </w:pPr>
      <w:r>
        <w:t xml:space="preserve">The proposed research will be executed through a three-phase methodology rooted in Kyoto’s collaborative business culture (kizuna-driven partnerships):</w:t>
      </w:r>
    </w:p>
    <w:p>
      <w:pPr>
        <w:numPr>
          <w:ilvl w:val="0"/>
          <w:numId w:val="1002"/>
        </w:numPr>
        <w:pStyle w:val="Compact"/>
      </w:pPr>
      <w:r>
        <w:rPr>
          <w:bCs/>
          <w:b/>
        </w:rPr>
        <w:t xml:space="preserve">Phase 1 (Months 1-6): Contextual Immersion &amp; Data Harvesting</w:t>
      </w:r>
      <w:r>
        <w:t xml:space="preserve"> </w:t>
      </w:r>
      <w:r>
        <w:t xml:space="preserve">The Electrical Engineer will conduct on-site surveys with Kyoto Electric Power Company and the Kyoto University Department of Electrical Engineering. This includes LiDAR scanning of historic districts and energy audits across 50+ cultural sites—ensuring all research is grounded in Japan Kyoto’s physical reality.</w:t>
      </w:r>
    </w:p>
    <w:p>
      <w:pPr>
        <w:numPr>
          <w:ilvl w:val="0"/>
          <w:numId w:val="1002"/>
        </w:numPr>
        <w:pStyle w:val="Compact"/>
      </w:pPr>
      <w:r>
        <w:rPr>
          <w:bCs/>
          <w:b/>
        </w:rPr>
        <w:t xml:space="preserve">Phase 2 (Months 7-18): Prototype Development</w:t>
      </w:r>
      <w:r>
        <w:t xml:space="preserve"> </w:t>
      </w:r>
      <w:r>
        <w:t xml:space="preserve">Co-engineering with Kyocera Corporation (Kyoto-based tech leader) to build field-ready AI grid controllers. Focus: minimizing transformer footprint while maximizing compatibility with Kyoto’s existing 10kV networks.</w:t>
      </w:r>
    </w:p>
    <w:p>
      <w:pPr>
        <w:numPr>
          <w:ilvl w:val="0"/>
          <w:numId w:val="1002"/>
        </w:numPr>
        <w:pStyle w:val="Compact"/>
      </w:pPr>
      <w:r>
        <w:rPr>
          <w:bCs/>
          <w:b/>
        </w:rPr>
        <w:t xml:space="preserve">Phase 3 (Months 19-24): Community-Integrated Deployment</w:t>
      </w:r>
      <w:r>
        <w:t xml:space="preserve"> </w:t>
      </w:r>
      <w:r>
        <w:t xml:space="preserve">Pilot implementation in the Kiyomizu-dera Temple district, where the Electrical Engineer will train local technicians using kaizen (continuous improvement) principles. Metrics: reduced outage rates, renewable self-consumption gains, and heritage site preservation compliance.</w:t>
      </w:r>
    </w:p>
    <w:bookmarkEnd w:id="23"/>
    <w:bookmarkStart w:id="24" w:name="expected-outcomes-japan-kyoto-impact"/>
    <w:p>
      <w:pPr>
        <w:pStyle w:val="Heading2"/>
      </w:pPr>
      <w:r>
        <w:t xml:space="preserve">Expected Outcomes &amp; Japan Kyoto Impact</w:t>
      </w:r>
    </w:p>
    <w:p>
      <w:pPr>
        <w:pStyle w:val="FirstParagraph"/>
      </w:pPr>
      <w:r>
        <w:t xml:space="preserve">This Research Proposal promises transformative outcomes directly serving Japan Kyoto’s strategic goals:</w:t>
      </w:r>
    </w:p>
    <w:p>
      <w:pPr>
        <w:numPr>
          <w:ilvl w:val="0"/>
          <w:numId w:val="1003"/>
        </w:numPr>
        <w:pStyle w:val="Compact"/>
      </w:pPr>
      <w:r>
        <w:t xml:space="preserve">A deployable AI grid management platform validated for Kyoto’s unique constraints—reducing infrastructure costs by 35% versus conventional approaches.</w:t>
      </w:r>
    </w:p>
    <w:p>
      <w:pPr>
        <w:numPr>
          <w:ilvl w:val="0"/>
          <w:numId w:val="1003"/>
        </w:numPr>
        <w:pStyle w:val="Compact"/>
      </w:pPr>
      <w:r>
        <w:t xml:space="preserve">Establishment of a benchmark model for historic cities globally, positioning Japan Kyoto as a leader in "cultural-sensitive" energy transition.</w:t>
      </w:r>
    </w:p>
    <w:p>
      <w:pPr>
        <w:numPr>
          <w:ilvl w:val="0"/>
          <w:numId w:val="1003"/>
        </w:numPr>
        <w:pStyle w:val="Compact"/>
      </w:pPr>
      <w:r>
        <w:t xml:space="preserve">Creation of a new specialization within the Electrical Engineer role: the "Heritage Grid Specialist," blending power systems engineering with urban conservation ethics—a critical niche for Japan’s sustainable future.</w:t>
      </w:r>
    </w:p>
    <w:bookmarkEnd w:id="24"/>
    <w:bookmarkStart w:id="25" w:name="X2ff15f5dcf7341dd4a30a452c3a1ee7021e5dd6"/>
    <w:p>
      <w:pPr>
        <w:pStyle w:val="Heading2"/>
      </w:pPr>
      <w:r>
        <w:t xml:space="preserve">Resource Requirements &amp; Kyoto-Specific Partnerships</w:t>
      </w:r>
    </w:p>
    <w:p>
      <w:pPr>
        <w:pStyle w:val="FirstParagraph"/>
      </w:pPr>
      <w:r>
        <w:t xml:space="preserve">This initiative requires strategic alignment with Japan Kyoto’s ecosystem:</w:t>
      </w:r>
    </w:p>
    <w:p>
      <w:pPr>
        <w:numPr>
          <w:ilvl w:val="0"/>
          <w:numId w:val="1004"/>
        </w:numPr>
        <w:pStyle w:val="Compact"/>
      </w:pPr>
      <w:r>
        <w:rPr>
          <w:bCs/>
          <w:b/>
        </w:rPr>
        <w:t xml:space="preserve">Financial:</w:t>
      </w:r>
      <w:r>
        <w:t xml:space="preserve"> </w:t>
      </w:r>
      <w:r>
        <w:t xml:space="preserve">JPY 18.5 million (approx. USD $120,000) from MEXT (Ministry of Education) and Kyoto City Innovation Fund.</w:t>
      </w:r>
    </w:p>
    <w:p>
      <w:pPr>
        <w:numPr>
          <w:ilvl w:val="0"/>
          <w:numId w:val="1004"/>
        </w:numPr>
        <w:pStyle w:val="Compact"/>
      </w:pPr>
      <w:r>
        <w:rPr>
          <w:bCs/>
          <w:b/>
        </w:rPr>
        <w:t xml:space="preserve">Technical Partners:</w:t>
      </w:r>
      <w:r>
        <w:t xml:space="preserve"> </w:t>
      </w:r>
      <w:r>
        <w:t xml:space="preserve">Kyoto Electric Power Co., Kyoto University Smart Grid Lab, and the Japan Electrical Manufacturers’ Association (JEMA).</w:t>
      </w:r>
    </w:p>
    <w:p>
      <w:pPr>
        <w:numPr>
          <w:ilvl w:val="0"/>
          <w:numId w:val="1004"/>
        </w:numPr>
        <w:pStyle w:val="Compact"/>
      </w:pPr>
      <w:r>
        <w:rPr>
          <w:bCs/>
          <w:b/>
        </w:rPr>
        <w:t xml:space="preserve">Cultural Integration:</w:t>
      </w:r>
      <w:r>
        <w:t xml:space="preserve"> </w:t>
      </w:r>
      <w:r>
        <w:t xml:space="preserve">Collaboration with the Kyoto Prefectural Government’s Cultural Heritage Office to ensure all installations comply with "Kyoto Preservation Guidelines." This avoids regulatory delays common in Japan’s historic urban zones.</w:t>
      </w:r>
    </w:p>
    <w:bookmarkEnd w:id="25"/>
    <w:bookmarkStart w:id="26" w:name="Xd200758fa9e64363c264f57e2b4480cf2cf4f2c"/>
    <w:p>
      <w:pPr>
        <w:pStyle w:val="Heading2"/>
      </w:pPr>
      <w:r>
        <w:t xml:space="preserve">Conclusion: The Imperative of Contextual Electrical Engineering</w:t>
      </w:r>
    </w:p>
    <w:p>
      <w:pPr>
        <w:pStyle w:val="FirstParagraph"/>
      </w:pPr>
      <w:r>
        <w:t xml:space="preserve">Japan Kyoto represents a microcosm of the global energy transition challenge: preserving the past while building the future. This Research Proposal is not merely technical—it is a call for an Electrical Engineer who understands that sustainable infrastructure must honor cultural identity. By embedding innovation within Kyoto’s unique spatial and social fabric, this project will deliver more than grid upgrades; it will create a replicable blueprint for cities worldwide seeking to harmonize heritage with electrification. The Electrical Engineer at the core of this initiative will not just solve energy problems—they will redefine what electrical engineering means in a living, breathing cultural landscape. With Kyoto’s 2030 carbon neutrality pledge as our compass, this Research Proposal delivers actionable, context-driven solutions where Japan Kyoto leads by example.</w:t>
      </w:r>
    </w:p>
    <w:p>
      <w:pPr>
        <w:pStyle w:val="BodyText"/>
      </w:pPr>
      <w:r>
        <w:rPr>
          <w:bCs/>
          <w:b/>
        </w:rPr>
        <w:t xml:space="preserve">Word Count: 848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Systems for Japan Kyoto through Electrical Engineering Innovation</dc:title>
  <dc:creator/>
  <dc:language>en</dc:language>
  <cp:keywords/>
  <dcterms:created xsi:type="dcterms:W3CDTF">2026-07-20T04:32:33Z</dcterms:created>
  <dcterms:modified xsi:type="dcterms:W3CDTF">2026-07-20T04:32:33Z</dcterms:modified>
</cp:coreProperties>
</file>

<file path=docProps/custom.xml><?xml version="1.0" encoding="utf-8"?>
<Properties xmlns="http://schemas.openxmlformats.org/officeDocument/2006/custom-properties" xmlns:vt="http://schemas.openxmlformats.org/officeDocument/2006/docPropsVTypes"/>
</file>