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Casablanca,</w:t>
      </w:r>
      <w:r>
        <w:t xml:space="preserve"> </w:t>
      </w:r>
      <w:r>
        <w:t xml:space="preserve">Morocco</w:t>
      </w:r>
    </w:p>
    <w:bookmarkStart w:id="29" w:name="Xbb16cfc1172752cd130a98816a7b7dcd856fb07"/>
    <w:p>
      <w:pPr>
        <w:pStyle w:val="Heading1"/>
      </w:pPr>
      <w:r>
        <w:t xml:space="preserve">Research Proposal: Advancing Electrical Engineering for Sustainable Energy Systems in Casablanca, Morocco</w:t>
      </w:r>
    </w:p>
    <w:bookmarkStart w:id="20" w:name="abstract"/>
    <w:p>
      <w:pPr>
        <w:pStyle w:val="Heading2"/>
      </w:pPr>
      <w:r>
        <w:t xml:space="preserve">Abstract</w:t>
      </w:r>
    </w:p>
    <w:p>
      <w:pPr>
        <w:pStyle w:val="FirstParagraph"/>
      </w:pPr>
      <w:r>
        <w:t xml:space="preserve">This research proposal outlines a critical investigation into the role of the</w:t>
      </w:r>
      <w:r>
        <w:t xml:space="preserve"> </w:t>
      </w:r>
      <w:r>
        <w:rPr>
          <w:bCs/>
          <w:b/>
        </w:rPr>
        <w:t xml:space="preserve">Electrical Engineer</w:t>
      </w:r>
      <w:r>
        <w:t xml:space="preserve"> </w:t>
      </w:r>
      <w:r>
        <w:t xml:space="preserve">in modernizing energy infrastructure within Casablanca, Morocco. As Africa's largest urban center and Morocco's economic hub, Casablanca faces escalating energy demands driven by industrialization, population growth (4.8 million residents), and climate pressures. This project addresses the urgent need for localized, grid-integrated renewable energy solutions underpinned by advanced</w:t>
      </w:r>
      <w:r>
        <w:t xml:space="preserve"> </w:t>
      </w:r>
      <w:r>
        <w:rPr>
          <w:bCs/>
          <w:b/>
        </w:rPr>
        <w:t xml:space="preserve">Electrical Engineer</w:t>
      </w:r>
      <w:r>
        <w:t xml:space="preserve"> </w:t>
      </w:r>
      <w:r>
        <w:t xml:space="preserve">expertise aligned with Morocco's national goals. The study will develop actionable frameworks to empower local</w:t>
      </w:r>
      <w:r>
        <w:t xml:space="preserve"> </w:t>
      </w:r>
      <w:r>
        <w:rPr>
          <w:bCs/>
          <w:b/>
        </w:rPr>
        <w:t xml:space="preserve">Electrical Engineer</w:t>
      </w:r>
      <w:r>
        <w:t xml:space="preserve">s in designing resilient, smart grids capable of integrating high-penetration solar and wind resources while ensuring grid stability for Casablanca's critical sectors (ports, manufacturing, data centers).</w:t>
      </w:r>
    </w:p>
    <w:bookmarkEnd w:id="20"/>
    <w:bookmarkStart w:id="21" w:name="Xf13fad6d89a4fdc7d2b007b78888263d00fe25a"/>
    <w:p>
      <w:pPr>
        <w:pStyle w:val="Heading2"/>
      </w:pPr>
      <w:r>
        <w:t xml:space="preserve">1. Introduction: Context of Casablanca's Energy Landscape</w:t>
      </w:r>
    </w:p>
    <w:p>
      <w:pPr>
        <w:pStyle w:val="FirstParagraph"/>
      </w:pPr>
      <w:r>
        <w:t xml:space="preserve">Casablanca, Morocco's commercial capital and primary industrial zone (home to the Tanger-Med port complex and major manufacturing hubs), consumes approximately 30% of the nation's electricity. Current grid infrastructure, largely designed for centralized fossil-fuel generation, struggles with aging components, voltage fluctuations during peak demand (e.g., summer heatwaves), and insufficient integration capacity for distributed renewables. Morocco's National Energy Strategy (SNE) targets 52% renewable energy by 2030, placing immense pressure on local</w:t>
      </w:r>
      <w:r>
        <w:t xml:space="preserve"> </w:t>
      </w:r>
      <w:r>
        <w:rPr>
          <w:bCs/>
          <w:b/>
        </w:rPr>
        <w:t xml:space="preserve">Electrical Engineer</w:t>
      </w:r>
      <w:r>
        <w:t xml:space="preserve">s to innovate within the Casablanca context. This research directly responds to the critical gap: a shortage of specialized</w:t>
      </w:r>
      <w:r>
        <w:t xml:space="preserve"> </w:t>
      </w:r>
      <w:r>
        <w:rPr>
          <w:bCs/>
          <w:b/>
        </w:rPr>
        <w:t xml:space="preserve">Electrical Engineer</w:t>
      </w:r>
      <w:r>
        <w:t xml:space="preserve"> </w:t>
      </w:r>
      <w:r>
        <w:t xml:space="preserve">talent equipped with practical skills in grid-scale renewable integration, smart grid technologies (demand response, IoT sensors), and climate-resilient design specific to Morocco's coastal urban environment.</w:t>
      </w:r>
    </w:p>
    <w:bookmarkEnd w:id="21"/>
    <w:bookmarkStart w:id="22" w:name="problem-statement-research-gap"/>
    <w:p>
      <w:pPr>
        <w:pStyle w:val="Heading2"/>
      </w:pPr>
      <w:r>
        <w:t xml:space="preserve">2. Problem Statement &amp; Research Gap</w:t>
      </w:r>
    </w:p>
    <w:p>
      <w:pPr>
        <w:pStyle w:val="FirstParagraph"/>
      </w:pPr>
      <w:r>
        <w:t xml:space="preserve">While Morocco has invested heavily in large-scale solar projects (e.g., Noor Ouarzazate), Casablanca faces unique challenges not addressed by national-level studies:</w:t>
      </w:r>
    </w:p>
    <w:p>
      <w:pPr>
        <w:numPr>
          <w:ilvl w:val="0"/>
          <w:numId w:val="1001"/>
        </w:numPr>
        <w:pStyle w:val="Compact"/>
      </w:pPr>
      <w:r>
        <w:rPr>
          <w:bCs/>
          <w:b/>
        </w:rPr>
        <w:t xml:space="preserve">Grid Instability:</w:t>
      </w:r>
      <w:r>
        <w:t xml:space="preserve"> </w:t>
      </w:r>
      <w:r>
        <w:t xml:space="preserve">Frequent voltage sags and outages in industrial zones (Hay Mohammadi, Ben M'sik) impact manufacturing productivity.</w:t>
      </w:r>
    </w:p>
    <w:p>
      <w:pPr>
        <w:numPr>
          <w:ilvl w:val="0"/>
          <w:numId w:val="1001"/>
        </w:numPr>
        <w:pStyle w:val="Compact"/>
      </w:pPr>
      <w:r>
        <w:rPr>
          <w:bCs/>
          <w:b/>
        </w:rPr>
        <w:t xml:space="preserve">Local Expertise Shortfall:</w:t>
      </w:r>
      <w:r>
        <w:t xml:space="preserve"> </w:t>
      </w:r>
      <w:r>
        <w:t xml:space="preserve">Moroccan engineering curricula lag in practical training for smart grid deployment, leaving Casablanca's</w:t>
      </w:r>
      <w:r>
        <w:t xml:space="preserve"> </w:t>
      </w:r>
      <w:r>
        <w:rPr>
          <w:bCs/>
          <w:b/>
        </w:rPr>
        <w:t xml:space="preserve">Electrical Engineer</w:t>
      </w:r>
      <w:r>
        <w:t xml:space="preserve">s underprepared for decentralized renewable integration.</w:t>
      </w:r>
    </w:p>
    <w:p>
      <w:pPr>
        <w:numPr>
          <w:ilvl w:val="0"/>
          <w:numId w:val="1001"/>
        </w:numPr>
        <w:pStyle w:val="Compact"/>
      </w:pPr>
      <w:r>
        <w:rPr>
          <w:bCs/>
          <w:b/>
        </w:rPr>
        <w:t xml:space="preserve">Climatic Vulnerability:</w:t>
      </w:r>
      <w:r>
        <w:t xml:space="preserve"> </w:t>
      </w:r>
      <w:r>
        <w:t xml:space="preserve">High humidity, dust storms, and coastal salinity accelerate equipment degradation in Casablanca – a factor rarely modeled in standard grid studies.</w:t>
      </w:r>
    </w:p>
    <w:p>
      <w:pPr>
        <w:numPr>
          <w:ilvl w:val="0"/>
          <w:numId w:val="1001"/>
        </w:numPr>
        <w:pStyle w:val="Compact"/>
      </w:pPr>
      <w:r>
        <w:rPr>
          <w:bCs/>
          <w:b/>
        </w:rPr>
        <w:t xml:space="preserve">Policy Implementation Gap:</w:t>
      </w:r>
      <w:r>
        <w:t xml:space="preserve"> </w:t>
      </w:r>
      <w:r>
        <w:t xml:space="preserve">National renewable targets lack localized technical blueprints for municipal energy planning within Casablanca's complex urban fabric.</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Casablanca's electrical grid vulnerabilities, focusing on industrial zones and renewable integration points (e.g., rooftop solar on port facilities).</w:t>
      </w:r>
    </w:p>
    <w:p>
      <w:pPr>
        <w:numPr>
          <w:ilvl w:val="0"/>
          <w:numId w:val="1002"/>
        </w:numPr>
        <w:pStyle w:val="Compact"/>
      </w:pPr>
      <w:r>
        <w:t xml:space="preserve">To develop a climate-resilient smart grid framework tailored for Casablanca’s microclimate, incorporating dust mitigation and salt-corrosion protocols for electrical components.</w:t>
      </w:r>
    </w:p>
    <w:p>
      <w:pPr>
        <w:numPr>
          <w:ilvl w:val="0"/>
          <w:numId w:val="1002"/>
        </w:numPr>
        <w:pStyle w:val="Compact"/>
      </w:pPr>
      <w:r>
        <w:t xml:space="preserve">To co-design a specialized training module with local institutions (ENSA Casablanca, ONEE) to upskill practicing</w:t>
      </w:r>
      <w:r>
        <w:t xml:space="preserve"> </w:t>
      </w:r>
      <w:r>
        <w:rPr>
          <w:bCs/>
          <w:b/>
        </w:rPr>
        <w:t xml:space="preserve">Electrical Engineer</w:t>
      </w:r>
      <w:r>
        <w:t xml:space="preserve">s in grid modernization tools (e.g., OpenDSS, PSCAD).</w:t>
      </w:r>
    </w:p>
    <w:p>
      <w:pPr>
        <w:numPr>
          <w:ilvl w:val="0"/>
          <w:numId w:val="1002"/>
        </w:numPr>
        <w:pStyle w:val="Compact"/>
      </w:pPr>
      <w:r>
        <w:t xml:space="preserve">To model optimal renewable energy deployment scenarios (solar + storage) for Casablanca’s peak load profiles, ensuring grid stability and cost-effectiveness.</w:t>
      </w:r>
    </w:p>
    <w:bookmarkEnd w:id="23"/>
    <w:bookmarkStart w:id="24" w:name="methodology"/>
    <w:p>
      <w:pPr>
        <w:pStyle w:val="Heading2"/>
      </w:pPr>
      <w:r>
        <w:t xml:space="preserve">4. Methodology</w:t>
      </w:r>
    </w:p>
    <w:p>
      <w:pPr>
        <w:pStyle w:val="FirstParagraph"/>
      </w:pPr>
      <w:r>
        <w:t xml:space="preserve">This multi-phase study employs mixed methods, deeply contextualized to</w:t>
      </w:r>
      <w:r>
        <w:t xml:space="preserve"> </w:t>
      </w:r>
      <w:r>
        <w:rPr>
          <w:bCs/>
          <w:b/>
        </w:rPr>
        <w:t xml:space="preserve">Morocco Casablanca</w:t>
      </w:r>
      <w:r>
        <w:t xml:space="preserve">:</w:t>
      </w:r>
    </w:p>
    <w:p>
      <w:pPr>
        <w:numPr>
          <w:ilvl w:val="0"/>
          <w:numId w:val="1003"/>
        </w:numPr>
        <w:pStyle w:val="Compact"/>
      </w:pPr>
      <w:r>
        <w:rPr>
          <w:bCs/>
          <w:b/>
        </w:rPr>
        <w:t xml:space="preserve">Phase 1: Grid Assessment (Months 1-4):</w:t>
      </w:r>
      <w:r>
        <w:t xml:space="preserve"> </w:t>
      </w:r>
      <w:r>
        <w:t xml:space="preserve">Partner with ONEE and CASABLANCA ELECTRICITY COMPANY (CECO) to collect real-time grid data (voltage, load profiles, outage logs) from 5 key substations in industrial corridors. Analyze failures linked to weather events using Moroccan meteorological service data.</w:t>
      </w:r>
    </w:p>
    <w:p>
      <w:pPr>
        <w:numPr>
          <w:ilvl w:val="0"/>
          <w:numId w:val="1003"/>
        </w:numPr>
        <w:pStyle w:val="Compact"/>
      </w:pPr>
      <w:r>
        <w:rPr>
          <w:bCs/>
          <w:b/>
        </w:rPr>
        <w:t xml:space="preserve">Phase 2: Technology &amp; Climate Modeling (Months 5-8):</w:t>
      </w:r>
      <w:r>
        <w:t xml:space="preserve"> </w:t>
      </w:r>
      <w:r>
        <w:t xml:space="preserve">Utilize Casablanca's actual topographical and climatic data (humidity, salinity levels) in EMTP-RV simulations to model equipment lifespan under local conditions. Develop failure prediction algorithms for critical assets.</w:t>
      </w:r>
    </w:p>
    <w:p>
      <w:pPr>
        <w:numPr>
          <w:ilvl w:val="0"/>
          <w:numId w:val="1003"/>
        </w:numPr>
        <w:pStyle w:val="Compact"/>
      </w:pPr>
      <w:r>
        <w:rPr>
          <w:bCs/>
          <w:b/>
        </w:rPr>
        <w:t xml:space="preserve">Phase 3: Capacity Building Design (Months 9-12):</w:t>
      </w:r>
      <w:r>
        <w:t xml:space="preserve"> </w:t>
      </w:r>
      <w:r>
        <w:t xml:space="preserve">Work with ENSA Casablanca and the Moroccan Association of Electrical Engineers (AMIE) to design a modular certification program for</w:t>
      </w:r>
      <w:r>
        <w:t xml:space="preserve"> </w:t>
      </w:r>
      <w:r>
        <w:rPr>
          <w:bCs/>
          <w:b/>
        </w:rPr>
        <w:t xml:space="preserve">Electrical Engineer</w:t>
      </w:r>
      <w:r>
        <w:t xml:space="preserve">s, featuring:</w:t>
      </w:r>
    </w:p>
    <w:p>
      <w:pPr>
        <w:numPr>
          <w:ilvl w:val="1"/>
          <w:numId w:val="1004"/>
        </w:numPr>
        <w:pStyle w:val="Compact"/>
      </w:pPr>
      <w:r>
        <w:t xml:space="preserve">Hands-on workshops on grid-forming inverters and microgrid controllers.</w:t>
      </w:r>
    </w:p>
    <w:p>
      <w:pPr>
        <w:numPr>
          <w:ilvl w:val="1"/>
          <w:numId w:val="1004"/>
        </w:numPr>
        <w:pStyle w:val="Compact"/>
      </w:pPr>
      <w:r>
        <w:t xml:space="preserve">Casablanca-specific case studies (e.g., optimizing solar for the Casablanca port's cranes).</w:t>
      </w:r>
    </w:p>
    <w:p>
      <w:pPr>
        <w:numPr>
          <w:ilvl w:val="1"/>
          <w:numId w:val="1004"/>
        </w:numPr>
        <w:pStyle w:val="Compact"/>
      </w:pPr>
      <w:r>
        <w:t xml:space="preserve">Integration of Morocco's National Energy Strategy guidelines.</w:t>
      </w:r>
    </w:p>
    <w:p>
      <w:pPr>
        <w:numPr>
          <w:ilvl w:val="0"/>
          <w:numId w:val="1003"/>
        </w:numPr>
        <w:pStyle w:val="Compact"/>
      </w:pPr>
      <w:r>
        <w:rPr>
          <w:bCs/>
          <w:b/>
        </w:rPr>
        <w:t xml:space="preserve">Phase 4: Validation &amp; Policy Drafting (Months 13-18):</w:t>
      </w:r>
      <w:r>
        <w:t xml:space="preserve"> </w:t>
      </w:r>
      <w:r>
        <w:t xml:space="preserve">Pilot the training module with 30 engineers; validate grid models against real-world trials at a selected industrial park. Collaborate with the Ministry of Energy to draft Casablanca-specific grid modernization protocols.</w:t>
      </w:r>
    </w:p>
    <w:bookmarkEnd w:id="24"/>
    <w:bookmarkStart w:id="25" w:name="significance-expected-outcomes"/>
    <w:p>
      <w:pPr>
        <w:pStyle w:val="Heading2"/>
      </w:pPr>
      <w:r>
        <w:t xml:space="preserve">5. Significance &amp; Expected Outcomes</w:t>
      </w:r>
    </w:p>
    <w:p>
      <w:pPr>
        <w:pStyle w:val="FirstParagraph"/>
      </w:pPr>
      <w:r>
        <w:t xml:space="preserve">This research delivers transformative value for</w:t>
      </w:r>
      <w:r>
        <w:t xml:space="preserve"> </w:t>
      </w:r>
      <w:r>
        <w:rPr>
          <w:bCs/>
          <w:b/>
        </w:rPr>
        <w:t xml:space="preserve">Morocco Casablanca</w:t>
      </w:r>
      <w:r>
        <w:t xml:space="preserve">:</w:t>
      </w:r>
    </w:p>
    <w:p>
      <w:pPr>
        <w:numPr>
          <w:ilvl w:val="0"/>
          <w:numId w:val="1005"/>
        </w:numPr>
        <w:pStyle w:val="Compact"/>
      </w:pPr>
      <w:r>
        <w:rPr>
          <w:bCs/>
          <w:b/>
        </w:rPr>
        <w:t xml:space="preserve">For Local Electrical Engineers:</w:t>
      </w:r>
      <w:r>
        <w:t xml:space="preserve"> </w:t>
      </w:r>
      <w:r>
        <w:t xml:space="preserve">Directly enhances professional competencies through Morocco-validated, Casablanca-tailored training, making them pivotal agents of the energy transition.</w:t>
      </w:r>
    </w:p>
    <w:p>
      <w:pPr>
        <w:numPr>
          <w:ilvl w:val="0"/>
          <w:numId w:val="1005"/>
        </w:numPr>
        <w:pStyle w:val="Compact"/>
      </w:pPr>
      <w:r>
        <w:rPr>
          <w:bCs/>
          <w:b/>
        </w:rPr>
        <w:t xml:space="preserve">For Casablanca's Economy:</w:t>
      </w:r>
      <w:r>
        <w:t xml:space="preserve"> </w:t>
      </w:r>
      <w:r>
        <w:t xml:space="preserve">Reduces grid-related productivity losses for industries (estimated at $120M annually in Casablanca alone) through stabilized power supply and optimized renewable use.</w:t>
      </w:r>
    </w:p>
    <w:p>
      <w:pPr>
        <w:numPr>
          <w:ilvl w:val="0"/>
          <w:numId w:val="1005"/>
        </w:numPr>
        <w:pStyle w:val="Compact"/>
      </w:pPr>
      <w:r>
        <w:rPr>
          <w:bCs/>
          <w:b/>
        </w:rPr>
        <w:t xml:space="preserve">For National Policy:</w:t>
      </w:r>
      <w:r>
        <w:t xml:space="preserve"> </w:t>
      </w:r>
      <w:r>
        <w:t xml:space="preserve">Provides the first granular technical roadmap for implementing Morocco's 52% renewables target within a megacity context, influencing future SNE revisions.</w:t>
      </w:r>
    </w:p>
    <w:p>
      <w:pPr>
        <w:numPr>
          <w:ilvl w:val="0"/>
          <w:numId w:val="1005"/>
        </w:numPr>
        <w:pStyle w:val="Compact"/>
      </w:pPr>
      <w:r>
        <w:rPr>
          <w:bCs/>
          <w:b/>
        </w:rPr>
        <w:t xml:space="preserve">Sustainability Impact:</w:t>
      </w:r>
      <w:r>
        <w:t xml:space="preserve"> </w:t>
      </w:r>
      <w:r>
        <w:t xml:space="preserve">Accelerates the shift to decarbonized energy for Casablanca's 4.8 million residents and its status as a major African industrial center, aligning with UN SDG 7 (Affordable Clean Energy).</w:t>
      </w:r>
    </w:p>
    <w:bookmarkEnd w:id="25"/>
    <w:bookmarkStart w:id="26" w:name="ethical-considerations-local-engagement"/>
    <w:p>
      <w:pPr>
        <w:pStyle w:val="Heading2"/>
      </w:pPr>
      <w:r>
        <w:t xml:space="preserve">6. Ethical Considerations &amp; Local Engagement</w:t>
      </w:r>
    </w:p>
    <w:p>
      <w:pPr>
        <w:pStyle w:val="FirstParagraph"/>
      </w:pPr>
      <w:r>
        <w:t xml:space="preserve">The project prioritizes ethical engagement with Casablanca's stakeholders. All data collection will comply with Moroccan data protection laws (Law 09-08). Partnerships are formalized with local universities and utilities to ensure research outcomes directly serve the community. The training program will prioritize inclusion of female</w:t>
      </w:r>
      <w:r>
        <w:t xml:space="preserve"> </w:t>
      </w:r>
      <w:r>
        <w:rPr>
          <w:bCs/>
          <w:b/>
        </w:rPr>
        <w:t xml:space="preserve">Electrical Engineer</w:t>
      </w:r>
      <w:r>
        <w:t xml:space="preserve">s – a sector where women represent only 15% of the workforce in Morocco's energy sector, per recent MENA Energy Report.</w:t>
      </w:r>
    </w:p>
    <w:bookmarkEnd w:id="26"/>
    <w:bookmarkStart w:id="27" w:name="budget-timeline-overview"/>
    <w:p>
      <w:pPr>
        <w:pStyle w:val="Heading2"/>
      </w:pPr>
      <w:r>
        <w:t xml:space="preserve">7. Budget &amp; Timeline Overview</w:t>
      </w:r>
    </w:p>
    <w:p>
      <w:pPr>
        <w:pStyle w:val="FirstParagraph"/>
      </w:pPr>
      <w:r>
        <w:t xml:space="preserve">Total Estimated Cost: €385,000 (over 18 months). Key allocations include:</w:t>
      </w:r>
    </w:p>
    <w:p>
      <w:pPr>
        <w:numPr>
          <w:ilvl w:val="0"/>
          <w:numId w:val="1006"/>
        </w:numPr>
        <w:pStyle w:val="Compact"/>
      </w:pPr>
      <w:r>
        <w:t xml:space="preserve">Technical equipment (sensors, grid modeling software): €120,000</w:t>
      </w:r>
    </w:p>
    <w:p>
      <w:pPr>
        <w:numPr>
          <w:ilvl w:val="0"/>
          <w:numId w:val="1006"/>
        </w:numPr>
        <w:pStyle w:val="Compact"/>
      </w:pPr>
      <w:r>
        <w:t xml:space="preserve">Local partnership coordination &amp; training development: €95,000</w:t>
      </w:r>
    </w:p>
    <w:p>
      <w:pPr>
        <w:numPr>
          <w:ilvl w:val="0"/>
          <w:numId w:val="1006"/>
        </w:numPr>
        <w:pStyle w:val="Compact"/>
      </w:pPr>
      <w:r>
        <w:t xml:space="preserve">Data acquisition from ONEE/CECO: €65,000</w:t>
      </w:r>
    </w:p>
    <w:p>
      <w:pPr>
        <w:numPr>
          <w:ilvl w:val="0"/>
          <w:numId w:val="1006"/>
        </w:numPr>
        <w:pStyle w:val="Compact"/>
      </w:pPr>
      <w:r>
        <w:t xml:space="preserve">Workshops &amp; dissemination in Casablanca: €75,000</w:t>
      </w:r>
    </w:p>
    <w:p>
      <w:pPr>
        <w:numPr>
          <w:ilvl w:val="0"/>
          <w:numId w:val="1006"/>
        </w:numPr>
        <w:pStyle w:val="Compact"/>
      </w:pPr>
      <w:r>
        <w:t xml:space="preserve">Contingency &amp; reporting: €30,000</w:t>
      </w:r>
    </w:p>
    <w:bookmarkEnd w:id="27"/>
    <w:bookmarkStart w:id="28" w:name="Xc3591d0801135f05528498c8fb4fc70f88c9ac2"/>
    <w:p>
      <w:pPr>
        <w:pStyle w:val="Heading2"/>
      </w:pPr>
      <w:r>
        <w:t xml:space="preserve">8. Conclusion: The Imperative for Localized Electrical Engineering Leadership</w:t>
      </w:r>
    </w:p>
    <w:p>
      <w:pPr>
        <w:pStyle w:val="FirstParagraph"/>
      </w:pPr>
      <w:r>
        <w:t xml:space="preserve">Casablanca's energy future hinges on empowering its</w:t>
      </w:r>
      <w:r>
        <w:t xml:space="preserve"> </w:t>
      </w:r>
      <w:r>
        <w:rPr>
          <w:bCs/>
          <w:b/>
        </w:rPr>
        <w:t xml:space="preserve">Electrical Engineer</w:t>
      </w:r>
      <w:r>
        <w:t xml:space="preserve">s with context-specific expertise. This research transcends academic inquiry; it is a strategic investment in Morocco's most dynamic urban economy. By centering the unique challenges and opportunities of</w:t>
      </w:r>
      <w:r>
        <w:t xml:space="preserve"> </w:t>
      </w:r>
      <w:r>
        <w:rPr>
          <w:bCs/>
          <w:b/>
        </w:rPr>
        <w:t xml:space="preserve">Morocco Casablanca</w:t>
      </w:r>
      <w:r>
        <w:t xml:space="preserve">, this project will equip the next generation of</w:t>
      </w:r>
      <w:r>
        <w:t xml:space="preserve"> </w:t>
      </w:r>
      <w:r>
        <w:rPr>
          <w:bCs/>
          <w:b/>
        </w:rPr>
        <w:t xml:space="preserve">Electrical Engineer</w:t>
      </w:r>
      <w:r>
        <w:t xml:space="preserve">s to build a grid that is not just reliable, but intelligent, resilient, and inherently Moroccan. The outcomes will serve as a replicable model for other North African cities navigating the energy transition while safeguarding economic growth. We urgently seek funding to transform this proposal into action, ensuring Casablanca leads Africa's urban energy revolution from within.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for Sustainable Energy Systems in Casablanca, Morocco</dc:title>
  <dc:creator/>
  <dc:language>en</dc:language>
  <cp:keywords/>
  <dcterms:created xsi:type="dcterms:W3CDTF">2026-04-29T17:43:34Z</dcterms:created>
  <dcterms:modified xsi:type="dcterms:W3CDTF">2026-04-29T17:43:34Z</dcterms:modified>
</cp:coreProperties>
</file>

<file path=docProps/custom.xml><?xml version="1.0" encoding="utf-8"?>
<Properties xmlns="http://schemas.openxmlformats.org/officeDocument/2006/custom-properties" xmlns:vt="http://schemas.openxmlformats.org/officeDocument/2006/docPropsVTypes"/>
</file>