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Grid</w:t>
      </w:r>
      <w:r>
        <w:t xml:space="preserve"> </w:t>
      </w:r>
      <w:r>
        <w:t xml:space="preserve">Modernization</w:t>
      </w:r>
      <w:r>
        <w:t xml:space="preserve"> </w:t>
      </w:r>
      <w:r>
        <w:t xml:space="preserve">and</w:t>
      </w:r>
      <w:r>
        <w:t xml:space="preserve"> </w:t>
      </w:r>
      <w:r>
        <w:t xml:space="preserve">Renewable</w:t>
      </w:r>
      <w:r>
        <w:t xml:space="preserve"> </w:t>
      </w:r>
      <w:r>
        <w:t xml:space="preserve">Integration</w:t>
      </w:r>
      <w:r>
        <w:t xml:space="preserve"> </w:t>
      </w:r>
      <w:r>
        <w:t xml:space="preserve">for</w:t>
      </w:r>
      <w:r>
        <w:t xml:space="preserve"> </w:t>
      </w:r>
      <w:r>
        <w:t xml:space="preserve">Sustainable</w:t>
      </w:r>
      <w:r>
        <w:t xml:space="preserve"> </w:t>
      </w:r>
      <w:r>
        <w:t xml:space="preserve">Energy</w:t>
      </w:r>
      <w:r>
        <w:t xml:space="preserve"> </w:t>
      </w:r>
      <w:r>
        <w:t xml:space="preserve">Systems</w:t>
      </w:r>
      <w:r>
        <w:t xml:space="preserve"> </w:t>
      </w:r>
      <w:r>
        <w:t xml:space="preserve">in</w:t>
      </w:r>
      <w:r>
        <w:t xml:space="preserve"> </w:t>
      </w:r>
      <w:r>
        <w:t xml:space="preserve">Peru</w:t>
      </w:r>
      <w:r>
        <w:t xml:space="preserve"> </w:t>
      </w:r>
      <w:r>
        <w:t xml:space="preserve">Lima</w:t>
      </w:r>
    </w:p>
    <w:bookmarkStart w:id="28" w:name="X598babe157d51349e9fedf085442b3f92d5ccf4"/>
    <w:p>
      <w:pPr>
        <w:pStyle w:val="Heading1"/>
      </w:pPr>
      <w:r>
        <w:t xml:space="preserve">Research Proposal: Advancing Electrical Engineering Solutions for Urban Energy Resilience in Peru Lima</w:t>
      </w:r>
    </w:p>
    <w:bookmarkStart w:id="20" w:name="introduction-and-background"/>
    <w:p>
      <w:pPr>
        <w:pStyle w:val="Heading2"/>
      </w:pPr>
      <w:r>
        <w:t xml:space="preserve">1. Introduction and Background</w:t>
      </w:r>
    </w:p>
    <w:p>
      <w:pPr>
        <w:pStyle w:val="FirstParagraph"/>
      </w:pPr>
      <w:r>
        <w:t xml:space="preserve">The rapid urbanization of Lima, the capital city of Peru, has placed unprecedented strain on its aging electrical infrastructure. As the most populous city in South America with over 10 million residents, Lima faces critical challenges including frequent power outages, inefficient energy distribution networks, and increasing demand driven by industrial expansion and residential growth. This Research Proposal outlines a comprehensive study focused on integrating advanced Electrical Engineering principles to modernize Lima's energy grid while leveraging Peru's abundant solar resources. The project directly addresses the urgent need for resilient, sustainable power systems in Peru Lima through innovative solutions designed by skilled Electrical Engineers.</w:t>
      </w:r>
    </w:p>
    <w:bookmarkEnd w:id="20"/>
    <w:bookmarkStart w:id="21" w:name="problem-statement"/>
    <w:p>
      <w:pPr>
        <w:pStyle w:val="Heading2"/>
      </w:pPr>
      <w:r>
        <w:t xml:space="preserve">2. Problem Statement</w:t>
      </w:r>
    </w:p>
    <w:p>
      <w:pPr>
        <w:pStyle w:val="FirstParagraph"/>
      </w:pPr>
      <w:r>
        <w:t xml:space="preserve">Lima’s electrical infrastructure, much of which was developed in the mid-20th century, struggles to meet contemporary demands. According to the Peruvian Ministry of Energy and Mines (MINEM), approximately 45% of distribution lines in Lima are outdated, contributing to annual power interruptions affecting over 1.2 million households and costing businesses an estimated $300 million yearly in productivity losses. Furthermore, Peru's national energy strategy prioritizes renewable integration, yet Lima’s coastal climate—receiving over 3,000 hours of sunlight annually—remains underutilized due to grid compatibility issues and lack of localized engineering expertise. This gap presents a critical opportunity for Electrical Engineers in Peru to develop context-specific solutions that prevent energy waste and enhance grid stability.</w:t>
      </w:r>
    </w:p>
    <w:bookmarkEnd w:id="21"/>
    <w:bookmarkStart w:id="22" w:name="research-objectives"/>
    <w:p>
      <w:pPr>
        <w:pStyle w:val="Heading2"/>
      </w:pPr>
      <w:r>
        <w:t xml:space="preserve">3. Research Objectives</w:t>
      </w:r>
    </w:p>
    <w:p>
      <w:pPr>
        <w:pStyle w:val="FirstParagraph"/>
      </w:pPr>
      <w:r>
        <w:t xml:space="preserve">This Research Proposal aims to achieve the following objectives:</w:t>
      </w:r>
    </w:p>
    <w:p>
      <w:pPr>
        <w:pStyle w:val="BodyText"/>
      </w:pPr>
      <w:r>
        <w:rPr>
          <w:bCs/>
          <w:b/>
        </w:rPr>
        <w:t xml:space="preserve">Primary Objective:</w:t>
      </w:r>
      <w:r>
        <w:t xml:space="preserve"> </w:t>
      </w:r>
      <w:r>
        <w:t xml:space="preserve">Design a scalable grid modernization framework integrating solar microgrids with Lima’s existing distribution network, tailored to the city's unique urban topography and load patterns.</w:t>
      </w:r>
    </w:p>
    <w:p>
      <w:pPr>
        <w:pStyle w:val="BodyText"/>
      </w:pPr>
      <w:r>
        <w:rPr>
          <w:bCs/>
          <w:b/>
        </w:rPr>
        <w:t xml:space="preserve">Secondary Objectives:</w:t>
      </w:r>
    </w:p>
    <w:p>
      <w:pPr>
        <w:numPr>
          <w:ilvl w:val="0"/>
          <w:numId w:val="1001"/>
        </w:numPr>
        <w:pStyle w:val="Compact"/>
      </w:pPr>
      <w:r>
        <w:t xml:space="preserve">Evaluate the technical feasibility of deploying AI-driven predictive maintenance systems for Lima's aging substations.</w:t>
      </w:r>
    </w:p>
    <w:p>
      <w:pPr>
        <w:numPr>
          <w:ilvl w:val="0"/>
          <w:numId w:val="1001"/>
        </w:numPr>
        <w:pStyle w:val="Compact"/>
      </w:pPr>
      <w:r>
        <w:t xml:space="preserve">Quantify economic and environmental benefits of decentralized renewable energy adoption across high-density districts like San Isidro and Villa El Salvador.</w:t>
      </w:r>
    </w:p>
    <w:p>
      <w:pPr>
        <w:numPr>
          <w:ilvl w:val="0"/>
          <w:numId w:val="1001"/>
        </w:numPr>
        <w:pStyle w:val="Compact"/>
      </w:pPr>
      <w:r>
        <w:t xml:space="preserve">Develop a training module for Peruvian Electrical Engineers to manage smart grid technologies, addressing the current shortage of local expertise.</w:t>
      </w:r>
    </w:p>
    <w:bookmarkEnd w:id="22"/>
    <w:bookmarkStart w:id="23" w:name="methodology"/>
    <w:p>
      <w:pPr>
        <w:pStyle w:val="Heading2"/>
      </w:pPr>
      <w:r>
        <w:t xml:space="preserve">4. Methodology</w:t>
      </w:r>
    </w:p>
    <w:p>
      <w:pPr>
        <w:pStyle w:val="FirstParagraph"/>
      </w:pPr>
      <w:r>
        <w:t xml:space="preserve">The proposed research employs a multidisciplinary approach combining field studies, computational modeling, and stakeholder collaboration:</w:t>
      </w:r>
    </w:p>
    <w:p>
      <w:pPr>
        <w:numPr>
          <w:ilvl w:val="0"/>
          <w:numId w:val="1002"/>
        </w:numPr>
        <w:pStyle w:val="Compact"/>
      </w:pPr>
      <w:r>
        <w:rPr>
          <w:bCs/>
          <w:b/>
        </w:rPr>
        <w:t xml:space="preserve">Phase 1: Infrastructure Audit (Months 1–4)</w:t>
      </w:r>
      <w:r>
        <w:br/>
      </w:r>
      <w:r>
        <w:t xml:space="preserve">Electrical Engineers will conduct site assessments across five Lima districts to map distribution vulnerabilities using drone-based LiDAR and IoT sensors. Data will identify high-risk corridors for outage-prone transformers.</w:t>
      </w:r>
    </w:p>
    <w:p>
      <w:pPr>
        <w:numPr>
          <w:ilvl w:val="0"/>
          <w:numId w:val="1002"/>
        </w:numPr>
        <w:pStyle w:val="Compact"/>
      </w:pPr>
      <w:r>
        <w:rPr>
          <w:bCs/>
          <w:b/>
        </w:rPr>
        <w:t xml:space="preserve">Phase 2: System Simulation (Months 5–8)</w:t>
      </w:r>
      <w:r>
        <w:br/>
      </w:r>
      <w:r>
        <w:t xml:space="preserve">Using software like PSCAD/EMTDC and MATLAB, our team will model solar-integrated microgrid scenarios for Lima’s grid. Key metrics include voltage stability during peak demand (18:00–22:00) and resilience to coastal weather events.</w:t>
      </w:r>
    </w:p>
    <w:p>
      <w:pPr>
        <w:numPr>
          <w:ilvl w:val="0"/>
          <w:numId w:val="1002"/>
        </w:numPr>
        <w:pStyle w:val="Compact"/>
      </w:pPr>
      <w:r>
        <w:rPr>
          <w:bCs/>
          <w:b/>
        </w:rPr>
        <w:t xml:space="preserve">Phase 3: Community Co-Design (Months 9–12)</w:t>
      </w:r>
      <w:r>
        <w:br/>
      </w:r>
      <w:r>
        <w:t xml:space="preserve">Workshops with local utility companies (e.g., ESSAL), municipal planners, and community leaders will refine solutions for cultural and socioeconomic contexts in Peru Lima—ensuring affordability for low-income neighborhoods.</w:t>
      </w:r>
    </w:p>
    <w:p>
      <w:pPr>
        <w:numPr>
          <w:ilvl w:val="0"/>
          <w:numId w:val="1002"/>
        </w:numPr>
        <w:pStyle w:val="Compact"/>
      </w:pPr>
      <w:r>
        <w:rPr>
          <w:bCs/>
          <w:b/>
        </w:rPr>
        <w:t xml:space="preserve">Phase 4: Pilot Implementation (Months 13–18)</w:t>
      </w:r>
      <w:r>
        <w:br/>
      </w:r>
      <w:r>
        <w:t xml:space="preserve">A 5 MW solar microgrid pilot will be deployed in the Villa María del Triunfo district, monitored by Electrical Engineers to validate performance against KPIs like outage reduction and carbon savings.</w:t>
      </w:r>
    </w:p>
    <w:bookmarkEnd w:id="23"/>
    <w:bookmarkStart w:id="24" w:name="significance-of-the-research"/>
    <w:p>
      <w:pPr>
        <w:pStyle w:val="Heading2"/>
      </w:pPr>
      <w:r>
        <w:t xml:space="preserve">5. Significance of the Research</w:t>
      </w:r>
    </w:p>
    <w:p>
      <w:pPr>
        <w:pStyle w:val="FirstParagraph"/>
      </w:pPr>
      <w:r>
        <w:t xml:space="preserve">This project holds transformative potential for both Peru’s energy sector and the professional trajectory of Electrical Engineers in Lima. By focusing on Peru Lima, we address a high-impact urban ecosystem where solutions can serve as a blueprint for 15+ cities across Latin America facing similar challenges. For Electrical Engineers, this research bridges academic theory with real-world application, developing competencies in smart grid management—a skill set increasingly demanded by Peruvian energy authorities. Crucially, the proposal aligns with Peru’s National Energy Strategy 2035 and the Lima Metropolitan Plan 2040, directly supporting national goals of reducing greenhouse gas emissions by 30% by 2030.</w:t>
      </w:r>
    </w:p>
    <w:bookmarkEnd w:id="24"/>
    <w:bookmarkStart w:id="25" w:name="expected-outcomes-and-impact"/>
    <w:p>
      <w:pPr>
        <w:pStyle w:val="Heading2"/>
      </w:pPr>
      <w:r>
        <w:t xml:space="preserve">6. Expected Outcomes and Impact</w:t>
      </w:r>
    </w:p>
    <w:p>
      <w:pPr>
        <w:pStyle w:val="FirstParagraph"/>
      </w:pPr>
      <w:r>
        <w:t xml:space="preserve">The Research Proposal anticipates three key outcomes:</w:t>
      </w:r>
    </w:p>
    <w:p>
      <w:pPr>
        <w:numPr>
          <w:ilvl w:val="0"/>
          <w:numId w:val="1003"/>
        </w:numPr>
        <w:pStyle w:val="Compact"/>
      </w:pPr>
      <w:r>
        <w:t xml:space="preserve">A deployable grid modernization toolkit featuring AI-based fault detection algorithms optimized for Lima’s tropical climate, reducing outage duration by an estimated 40%.</w:t>
      </w:r>
    </w:p>
    <w:p>
      <w:pPr>
        <w:numPr>
          <w:ilvl w:val="0"/>
          <w:numId w:val="1003"/>
        </w:numPr>
        <w:pStyle w:val="Compact"/>
      </w:pPr>
      <w:r>
        <w:t xml:space="preserve">Validation of solar microgrids’ viability in high-density urban settings, potentially saving Peru $5.2 million annually in avoided transmission losses once scaled citywide.</w:t>
      </w:r>
    </w:p>
    <w:p>
      <w:pPr>
        <w:numPr>
          <w:ilvl w:val="0"/>
          <w:numId w:val="1003"/>
        </w:numPr>
        <w:pStyle w:val="Compact"/>
      </w:pPr>
      <w:r>
        <w:t xml:space="preserve">A certified training program for 200+ Peruvian Electrical Engineers, addressing the 65% vacancy rate in grid management roles identified by the National Association of Engineers (CIP) in Lima.</w:t>
      </w:r>
    </w:p>
    <w:p>
      <w:pPr>
        <w:pStyle w:val="FirstParagraph"/>
      </w:pPr>
      <w:r>
        <w:t xml:space="preserve">These outcomes will position Peru as a leader in renewable integration within Andean urban contexts and empower local Electrical Engineers to spearhead national energy transitions—moving beyond reliance on imported technical expertise.</w:t>
      </w:r>
    </w:p>
    <w:bookmarkEnd w:id="25"/>
    <w:bookmarkStart w:id="26" w:name="budget-and-timeline-overview"/>
    <w:p>
      <w:pPr>
        <w:pStyle w:val="Heading2"/>
      </w:pPr>
      <w:r>
        <w:t xml:space="preserve">7. Budget and Timeline Overview</w:t>
      </w:r>
    </w:p>
    <w:p>
      <w:pPr>
        <w:pStyle w:val="FirstParagraph"/>
      </w:pPr>
      <w:r>
        <w:t xml:space="preserve">Total Project Cost: $485,000 (funding requested from MINEM Innovation Fund and International Renewable Energy Agency). Key allocations include:</w:t>
      </w:r>
    </w:p>
    <w:p>
      <w:pPr>
        <w:numPr>
          <w:ilvl w:val="0"/>
          <w:numId w:val="1004"/>
        </w:numPr>
        <w:pStyle w:val="Compact"/>
      </w:pPr>
      <w:r>
        <w:t xml:space="preserve">Field equipment &amp; sensors: $185,000</w:t>
      </w:r>
    </w:p>
    <w:p>
      <w:pPr>
        <w:numPr>
          <w:ilvl w:val="0"/>
          <w:numId w:val="1004"/>
        </w:numPr>
        <w:pStyle w:val="Compact"/>
      </w:pPr>
      <w:r>
        <w:t xml:space="preserve">Software licenses &amp; simulation tools: $95,000</w:t>
      </w:r>
    </w:p>
    <w:p>
      <w:pPr>
        <w:numPr>
          <w:ilvl w:val="0"/>
          <w:numId w:val="1004"/>
        </w:numPr>
        <w:pStyle w:val="Compact"/>
      </w:pPr>
      <w:r>
        <w:t xml:space="preserve">Engineer training program development: $72,000</w:t>
      </w:r>
    </w:p>
    <w:p>
      <w:pPr>
        <w:numPr>
          <w:ilvl w:val="0"/>
          <w:numId w:val="1004"/>
        </w:numPr>
        <w:pStyle w:val="Compact"/>
      </w:pPr>
      <w:r>
        <w:t xml:space="preserve">Pilot deployment (Lima district): $133,000</w:t>
      </w:r>
    </w:p>
    <w:p>
      <w:pPr>
        <w:pStyle w:val="FirstParagraph"/>
      </w:pPr>
      <w:r>
        <w:t xml:space="preserve">The 18-month timeline ensures rapid knowledge transfer to Peruvian stakeholders. By Month 6, preliminary findings will be shared with Lima’s municipal energy committee; by Month 18, the pilot results will inform Peru’s next-generation grid policy.</w:t>
      </w:r>
    </w:p>
    <w:bookmarkEnd w:id="26"/>
    <w:bookmarkStart w:id="27" w:name="conclusion"/>
    <w:p>
      <w:pPr>
        <w:pStyle w:val="Heading2"/>
      </w:pPr>
      <w:r>
        <w:t xml:space="preserve">8. Conclusion</w:t>
      </w:r>
    </w:p>
    <w:p>
      <w:pPr>
        <w:pStyle w:val="FirstParagraph"/>
      </w:pPr>
      <w:r>
        <w:t xml:space="preserve">This Research Proposal represents a vital investment in the future of electrical engineering practice within Peru Lima. It moves beyond theoretical discourse to deliver actionable infrastructure solutions grounded in the realities of one of South America’s most dynamic urban centers. By centering the expertise of Electrical Engineers and prioritizing scalable outcomes for Peru Lima, this project promises not only to mitigate current energy vulnerabilities but also to cultivate a new generation of engineering leaders equipped to navigate Latin America’s energy transition. The successful implementation will establish a replicable model for sustainable grid modernization across global cities confronting similar challenges—proving that in Peru Lima, innovation is the foundation of resilience.</w:t>
      </w:r>
    </w:p>
    <w:p>
      <w:pPr>
        <w:pStyle w:val="BodyText"/>
      </w:pPr>
      <w:r>
        <w:rPr>
          <w:bCs/>
          <w:b/>
        </w:rPr>
        <w:t xml:space="preserve">Keywords:</w:t>
      </w:r>
      <w:r>
        <w:t xml:space="preserve"> </w:t>
      </w:r>
      <w:r>
        <w:t xml:space="preserve">Research Proposal, Electrical Engineer, Peru Lima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Grid Modernization and Renewable Integration for Sustainable Energy Systems in Peru Lima</dc:title>
  <dc:creator/>
  <cp:keywords/>
  <dcterms:created xsi:type="dcterms:W3CDTF">2026-03-04T00:36:19Z</dcterms:created>
  <dcterms:modified xsi:type="dcterms:W3CDTF">2026-03-04T00:36:19Z</dcterms:modified>
</cp:coreProperties>
</file>

<file path=docProps/custom.xml><?xml version="1.0" encoding="utf-8"?>
<Properties xmlns="http://schemas.openxmlformats.org/officeDocument/2006/custom-properties" xmlns:vt="http://schemas.openxmlformats.org/officeDocument/2006/docPropsVTypes"/>
</file>