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8" w:name="Xa08df3186bc4e2e5855fe615630ea39092d4b4a"/>
    <w:p>
      <w:pPr>
        <w:pStyle w:val="Heading1"/>
      </w:pPr>
      <w:r>
        <w:t xml:space="preserve">Research Proposal: Development and Implementation of Smart Grid Solutions for Urban Electrification in Dakar, Senegal</w:t>
      </w:r>
    </w:p>
    <w:bookmarkStart w:id="20" w:name="introduction"/>
    <w:p>
      <w:pPr>
        <w:pStyle w:val="Heading2"/>
      </w:pPr>
      <w:r>
        <w:t xml:space="preserve">1. Introduction</w:t>
      </w:r>
    </w:p>
    <w:p>
      <w:pPr>
        <w:pStyle w:val="FirstParagraph"/>
      </w:pPr>
      <w:r>
        <w:t xml:space="preserve">The rapid urbanization of Dakar, the capital city of Senegal, has placed unprecedented strain on its aging electrical infrastructure. With an annual population growth rate exceeding 3%, the demand for reliable electricity has outpaced grid expansion, resulting in frequent blackouts and inefficient energy distribution across Senegal Dakar. As a critical economic hub serving over 4 million residents and generating 40% of Senegal's GDP, Dakar's energy challenges directly impact industrial productivity, healthcare services, education access, and quality of life. This</w:t>
      </w:r>
      <w:r>
        <w:t xml:space="preserve"> </w:t>
      </w:r>
      <w:r>
        <w:rPr>
          <w:bCs/>
          <w:b/>
        </w:rPr>
        <w:t xml:space="preserve">Research Proposal</w:t>
      </w:r>
      <w:r>
        <w:t xml:space="preserve"> </w:t>
      </w:r>
      <w:r>
        <w:t xml:space="preserve">addresses the urgent need for a modernized electrical system through the expertise of a specialized</w:t>
      </w:r>
      <w:r>
        <w:t xml:space="preserve"> </w:t>
      </w:r>
      <w:r>
        <w:rPr>
          <w:bCs/>
          <w:b/>
        </w:rPr>
        <w:t xml:space="preserve">Electrical Engineer</w:t>
      </w:r>
      <w:r>
        <w:t xml:space="preserve">, focusing on sustainable grid solutions tailored to Dakar's unique urban landscape.</w:t>
      </w:r>
    </w:p>
    <w:bookmarkEnd w:id="20"/>
    <w:bookmarkStart w:id="21" w:name="problem-statement"/>
    <w:p>
      <w:pPr>
        <w:pStyle w:val="Heading2"/>
      </w:pPr>
      <w:r>
        <w:t xml:space="preserve">2. Problem Statement</w:t>
      </w:r>
    </w:p>
    <w:p>
      <w:pPr>
        <w:pStyle w:val="FirstParagraph"/>
      </w:pPr>
      <w:r>
        <w:t xml:space="preserve">Dakar's current energy infrastructure suffers from three critical deficiencies: (1) High technical losses (estimated at 35%) due to outdated transformers and unmanaged distribution networks; (2) Inadequate integration of renewable energy sources despite Senegal's abundant solar potential; and (3) Vulnerability to climate-related disruptions, including saltwater intrusion affecting coastal substations. The national utility company, Senelec, reports that 68% of Dakar households experience daily power interruptions exceeding 4 hours—significantly higher than the West African average. Without intervention, these issues will exacerbate economic losses (projected at $200M annually) and hinder Senegal's national development goals outlined in Vision 2035. This</w:t>
      </w:r>
      <w:r>
        <w:t xml:space="preserve"> </w:t>
      </w:r>
      <w:r>
        <w:rPr>
          <w:bCs/>
          <w:b/>
        </w:rPr>
        <w:t xml:space="preserve">Electrical Engineer</w:t>
      </w:r>
      <w:r>
        <w:t xml:space="preserve">-led initiative is essential to transform Dakar's energy ecosystem into a resilient, efficient, and sustainable model for urban centers across Africa.</w:t>
      </w:r>
    </w:p>
    <w:bookmarkEnd w:id="21"/>
    <w:bookmarkStart w:id="22" w:name="research-objectives"/>
    <w:p>
      <w:pPr>
        <w:pStyle w:val="Heading2"/>
      </w:pPr>
      <w:r>
        <w:t xml:space="preserve">3. Research Objectives</w:t>
      </w:r>
    </w:p>
    <w:p>
      <w:pPr>
        <w:pStyle w:val="FirstParagraph"/>
      </w:pPr>
      <w:r>
        <w:t xml:space="preserve">This proposal outlines three interconnected objectives for the Dakar context:</w:t>
      </w:r>
    </w:p>
    <w:p>
      <w:pPr>
        <w:numPr>
          <w:ilvl w:val="0"/>
          <w:numId w:val="1001"/>
        </w:numPr>
        <w:pStyle w:val="Compact"/>
      </w:pPr>
      <w:r>
        <w:rPr>
          <w:bCs/>
          <w:b/>
        </w:rPr>
        <w:t xml:space="preserve">Assessing Infrastructure Vulnerabilities</w:t>
      </w:r>
      <w:r>
        <w:t xml:space="preserve">: Conduct a comprehensive grid audit of Dakar's 11kV and 33kV networks, focusing on coastal substation resilience and transformer efficiency gaps using IoT sensors and GIS mapping.</w:t>
      </w:r>
    </w:p>
    <w:p>
      <w:pPr>
        <w:numPr>
          <w:ilvl w:val="0"/>
          <w:numId w:val="1001"/>
        </w:numPr>
        <w:pStyle w:val="Compact"/>
      </w:pPr>
      <w:r>
        <w:rPr>
          <w:bCs/>
          <w:b/>
        </w:rPr>
        <w:t xml:space="preserve">Designing Adaptive Smart Grid Architecture</w:t>
      </w:r>
      <w:r>
        <w:t xml:space="preserve">: Develop a modular smart grid prototype integrating solar microgrids, battery storage (5MWh capacity), and AI-driven load management specifically for Dakar's high-density neighborhoods like Medina and Parcelles Assainies.</w:t>
      </w:r>
    </w:p>
    <w:p>
      <w:pPr>
        <w:numPr>
          <w:ilvl w:val="0"/>
          <w:numId w:val="1001"/>
        </w:numPr>
        <w:pStyle w:val="Compact"/>
      </w:pPr>
      <w:r>
        <w:rPr>
          <w:bCs/>
          <w:b/>
        </w:rPr>
        <w:t xml:space="preserve">Creating Socioeconomic Implementation Frameworks</w:t>
      </w:r>
      <w:r>
        <w:t xml:space="preserve">: Establish community engagement protocols with local cooperatives to ensure equitable energy access, training programs for Senegalese technicians, and a cost-recovery model aligned with Senegal Dakar's economic realities.</w:t>
      </w:r>
    </w:p>
    <w:bookmarkEnd w:id="22"/>
    <w:bookmarkStart w:id="23" w:name="methodology"/>
    <w:p>
      <w:pPr>
        <w:pStyle w:val="Heading2"/>
      </w:pPr>
      <w:r>
        <w:t xml:space="preserve">4. Methodology</w:t>
      </w:r>
    </w:p>
    <w:p>
      <w:pPr>
        <w:pStyle w:val="FirstParagraph"/>
      </w:pPr>
      <w:r>
        <w:t xml:space="preserve">The research will deploy a mixed-methods approach across 18 months:</w:t>
      </w:r>
    </w:p>
    <w:p>
      <w:pPr>
        <w:numPr>
          <w:ilvl w:val="0"/>
          <w:numId w:val="1002"/>
        </w:numPr>
        <w:pStyle w:val="Compact"/>
      </w:pPr>
      <w:r>
        <w:rPr>
          <w:bCs/>
          <w:b/>
        </w:rPr>
        <w:t xml:space="preserve">Phase 1 (Months 1-4)</w:t>
      </w:r>
      <w:r>
        <w:t xml:space="preserve">: Collaborate with Senelec and Dakar's Ministry of Energy to collect historical grid data, conduct field surveys of 50 critical substations, and map climate risk zones using satellite imagery from Senegal's National Space Agency (ANAS).</w:t>
      </w:r>
    </w:p>
    <w:p>
      <w:pPr>
        <w:numPr>
          <w:ilvl w:val="0"/>
          <w:numId w:val="1002"/>
        </w:numPr>
        <w:pStyle w:val="Compact"/>
      </w:pPr>
      <w:r>
        <w:rPr>
          <w:bCs/>
          <w:b/>
        </w:rPr>
        <w:t xml:space="preserve">Phase 2 (Months 5-10)</w:t>
      </w:r>
      <w:r>
        <w:t xml:space="preserve">: Design and simulate the smart grid architecture using PowerFactory software, with focus on optimizing solar integration for Dakar's peak sun hours (4.8kWh/m²/day). The</w:t>
      </w:r>
      <w:r>
        <w:t xml:space="preserve"> </w:t>
      </w:r>
      <w:r>
        <w:rPr>
          <w:bCs/>
          <w:b/>
        </w:rPr>
        <w:t xml:space="preserve">Electrical Engineer</w:t>
      </w:r>
      <w:r>
        <w:t xml:space="preserve"> </w:t>
      </w:r>
      <w:r>
        <w:t xml:space="preserve">will lead hardware selection, prioritizing locally maintainable components to reduce dependency on imports.</w:t>
      </w:r>
    </w:p>
    <w:p>
      <w:pPr>
        <w:numPr>
          <w:ilvl w:val="0"/>
          <w:numId w:val="1002"/>
        </w:numPr>
        <w:pStyle w:val="Compact"/>
      </w:pPr>
      <w:r>
        <w:rPr>
          <w:bCs/>
          <w:b/>
        </w:rPr>
        <w:t xml:space="preserve">Phase 3 (Months 11-15)</w:t>
      </w:r>
      <w:r>
        <w:t xml:space="preserve">: Implement a pilot in the Dakar suburb of Guédiawaye, involving community workshops with women's cooperatives and small businesses to co-design tariff structures. Real-time energy data will be collected via edge computing devices installed at 200 households.</w:t>
      </w:r>
    </w:p>
    <w:p>
      <w:pPr>
        <w:numPr>
          <w:ilvl w:val="0"/>
          <w:numId w:val="1002"/>
        </w:numPr>
        <w:pStyle w:val="Compact"/>
      </w:pPr>
      <w:r>
        <w:rPr>
          <w:bCs/>
          <w:b/>
        </w:rPr>
        <w:t xml:space="preserve">Phase 4 (Months 16-18)</w:t>
      </w:r>
      <w:r>
        <w:t xml:space="preserve">: Analyze performance metrics (reduced outages, loss reduction, user satisfaction), develop a scalable replication model for other Senegalese cities, and produce technical training modules for Senelec staff.</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3"/>
        </w:numPr>
        <w:pStyle w:val="Compact"/>
      </w:pPr>
      <w:r>
        <w:t xml:space="preserve">A validated smart grid architecture reducing technical losses by 25% within pilot zones, directly addressing Dakar's infrastructure gap.</w:t>
      </w:r>
    </w:p>
    <w:p>
      <w:pPr>
        <w:numPr>
          <w:ilvl w:val="0"/>
          <w:numId w:val="1003"/>
        </w:numPr>
        <w:pStyle w:val="Compact"/>
      </w:pPr>
      <w:r>
        <w:t xml:space="preserve">A localized workforce development program certified by Senegal's National Polytechnic Institute (INP), training 150 technicians in renewable grid management—critical for long-term sustainability beyond the project lifecycle.</w:t>
      </w:r>
    </w:p>
    <w:p>
      <w:pPr>
        <w:numPr>
          <w:ilvl w:val="0"/>
          <w:numId w:val="1003"/>
        </w:numPr>
        <w:pStyle w:val="Compact"/>
      </w:pPr>
      <w:r>
        <w:t xml:space="preserve">An open-access digital platform enabling real-time grid monitoring, accessible to both Senelec engineers and community energy managers in Senegal Dakar.</w:t>
      </w:r>
    </w:p>
    <w:p>
      <w:pPr>
        <w:numPr>
          <w:ilvl w:val="0"/>
          <w:numId w:val="1003"/>
        </w:numPr>
        <w:pStyle w:val="Compact"/>
      </w:pPr>
      <w:r>
        <w:t xml:space="preserve">A policy framework for integrating decentralized energy into Senegal's national grid strategy, with specific recommendations for coastal cities facing climate pressures.</w:t>
      </w:r>
    </w:p>
    <w:p>
      <w:pPr>
        <w:pStyle w:val="FirstParagraph"/>
      </w:pPr>
      <w:r>
        <w:t xml:space="preserve">The significance extends beyond Dakar: As a model for West Africa's 150+ million urban dwellers lacking reliable electricity, this project positions Senegal as an innovation leader. By prioritizing Senegalese technical capacity building, it ensures the</w:t>
      </w:r>
      <w:r>
        <w:t xml:space="preserve"> </w:t>
      </w:r>
      <w:r>
        <w:rPr>
          <w:bCs/>
          <w:b/>
        </w:rPr>
        <w:t xml:space="preserve">Electrical Engineer</w:t>
      </w:r>
      <w:r>
        <w:t xml:space="preserve">'s work becomes self-sustaining rather than reliant on external expertise.</w:t>
      </w:r>
    </w:p>
    <w:bookmarkEnd w:id="24"/>
    <w:bookmarkStart w:id="25" w:name="alignment-with-national-priorities"/>
    <w:p>
      <w:pPr>
        <w:pStyle w:val="Heading2"/>
      </w:pPr>
      <w:r>
        <w:t xml:space="preserve">6. Alignment with National Priorities</w:t>
      </w:r>
    </w:p>
    <w:p>
      <w:pPr>
        <w:pStyle w:val="FirstParagraph"/>
      </w:pPr>
      <w:r>
        <w:t xml:space="preserve">This research directly supports three key Senegalese government initiatives: (1) The National Electrification Plan 2030 (PNEE), targeting 95% household access; (2) Senegal's commitment to the Paris Agreement via its renewable energy target of 30% by 2030; and (3) Dakar's Urban Development Masterplan prioritizing climate-resilient infrastructure. The proposed solution leverages existing solar initiatives like the 15MW Taiba N'Diaye Wind Farm, creating synergies within Senegal's clean energy ecosystem.</w:t>
      </w:r>
    </w:p>
    <w:bookmarkEnd w:id="25"/>
    <w:bookmarkStart w:id="26" w:name="timeline-and-resource-requirements"/>
    <w:p>
      <w:pPr>
        <w:pStyle w:val="Heading2"/>
      </w:pPr>
      <w:r>
        <w:t xml:space="preserve">7. Timeline and Resource Requirements</w:t>
      </w:r>
    </w:p>
    <w:p>
      <w:pPr>
        <w:pStyle w:val="FirstParagraph"/>
      </w:pPr>
      <w:r>
        <w:t xml:space="preserve">The project requires a $480,000 budget over 18 months, allocated as follows:</w:t>
      </w:r>
    </w:p>
    <w:p>
      <w:pPr>
        <w:numPr>
          <w:ilvl w:val="0"/>
          <w:numId w:val="1004"/>
        </w:numPr>
        <w:pStyle w:val="Compact"/>
      </w:pPr>
      <w:r>
        <w:t xml:space="preserve">$220,000 for equipment (sensors, inverters, training tools)</w:t>
      </w:r>
    </w:p>
    <w:p>
      <w:pPr>
        <w:numPr>
          <w:ilvl w:val="0"/>
          <w:numId w:val="1004"/>
        </w:numPr>
        <w:pStyle w:val="Compact"/>
      </w:pPr>
      <w:r>
        <w:t xml:space="preserve">$155,000 for personnel (lead electrical engineer: $95k; local technicians: $60k)</w:t>
      </w:r>
    </w:p>
    <w:p>
      <w:pPr>
        <w:numPr>
          <w:ilvl w:val="0"/>
          <w:numId w:val="1004"/>
        </w:numPr>
        <w:pStyle w:val="Compact"/>
      </w:pPr>
      <w:r>
        <w:t xml:space="preserve">$85,000 for community engagement and stakeholder workshops</w:t>
      </w:r>
    </w:p>
    <w:p>
      <w:pPr>
        <w:numPr>
          <w:ilvl w:val="0"/>
          <w:numId w:val="1004"/>
        </w:numPr>
        <w:pStyle w:val="Compact"/>
      </w:pPr>
      <w:r>
        <w:t xml:space="preserve">$20,000 for dissemination (technical reports in French/English)</w:t>
      </w:r>
    </w:p>
    <w:p>
      <w:pPr>
        <w:pStyle w:val="FirstParagraph"/>
      </w:pPr>
      <w:r>
        <w:t xml:space="preserve">Key partners include Senelec (data access), UCAD University (research coordination), and the African Development Bank's Desert to Power Initiative. All hardware will be certified by Senegal's National Agency for Standards, ensuring compliance with regional safety regulations.</w:t>
      </w:r>
    </w:p>
    <w:bookmarkEnd w:id="26"/>
    <w:bookmarkStart w:id="27" w:name="conclusion"/>
    <w:p>
      <w:pPr>
        <w:pStyle w:val="Heading2"/>
      </w:pPr>
      <w:r>
        <w:t xml:space="preserve">8. Conclusion</w:t>
      </w:r>
    </w:p>
    <w:p>
      <w:pPr>
        <w:pStyle w:val="FirstParagraph"/>
      </w:pPr>
      <w:r>
        <w:t xml:space="preserve">As Dakar accelerates toward its vision as a modern African metropolis, this</w:t>
      </w:r>
      <w:r>
        <w:t xml:space="preserve"> </w:t>
      </w:r>
      <w:r>
        <w:rPr>
          <w:bCs/>
          <w:b/>
        </w:rPr>
        <w:t xml:space="preserve">Research Proposal</w:t>
      </w:r>
      <w:r>
        <w:t xml:space="preserve"> </w:t>
      </w:r>
      <w:r>
        <w:t xml:space="preserve">presents an actionable pathway to resolve its critical energy challenges through the strategic deployment of an</w:t>
      </w:r>
      <w:r>
        <w:t xml:space="preserve"> </w:t>
      </w:r>
      <w:r>
        <w:rPr>
          <w:bCs/>
          <w:b/>
        </w:rPr>
        <w:t xml:space="preserve">Electrical Engineer</w:t>
      </w:r>
      <w:r>
        <w:t xml:space="preserve">'s expertise. By embedding climate resilience, community participation, and local capacity building into the grid design—specifically tailored for Senegal Dakar's coastal urban context—this project transcends technical implementation to become a catalyst for inclusive economic growth. The success in Dakar will offer a replicable blueprint for cities across Senegal and the broader Sahel region facing similar electrification barriers. We urge stakeholders to support this initiative, ensuring that energy access becomes a cornerstone of Senegal's sustainable development journey rather than its persistent bottleneck.</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in Dakar, Senegal</dc:title>
  <dc:creator/>
  <dc:language>en</dc:language>
  <cp:keywords/>
  <dcterms:created xsi:type="dcterms:W3CDTF">2026-07-13T14:02:07Z</dcterms:created>
  <dcterms:modified xsi:type="dcterms:W3CDTF">2026-07-13T14:02:07Z</dcterms:modified>
</cp:coreProperties>
</file>

<file path=docProps/custom.xml><?xml version="1.0" encoding="utf-8"?>
<Properties xmlns="http://schemas.openxmlformats.org/officeDocument/2006/custom-properties" xmlns:vt="http://schemas.openxmlformats.org/officeDocument/2006/docPropsVTypes"/>
</file>