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Singapore</w:t>
      </w:r>
      <w:r>
        <w:t xml:space="preserve"> </w:t>
      </w:r>
      <w:r>
        <w:t xml:space="preserve">Singapore</w:t>
      </w:r>
    </w:p>
    <w:bookmarkStart w:id="32" w:name="Xb7dd9b763cb17c31f3c9c5becc3aa295270633b"/>
    <w:p>
      <w:pPr>
        <w:pStyle w:val="Heading1"/>
      </w:pPr>
      <w:r>
        <w:t xml:space="preserve">Research Proposal: Development of AI-Driven Microgrid Systems for Resilient Energy Management in Singapore Singapore</w:t>
      </w:r>
    </w:p>
    <w:bookmarkStart w:id="20" w:name="introduction"/>
    <w:p>
      <w:pPr>
        <w:pStyle w:val="Heading2"/>
      </w:pPr>
      <w:r>
        <w:t xml:space="preserve">1. Introduction</w:t>
      </w:r>
    </w:p>
    <w:p>
      <w:pPr>
        <w:pStyle w:val="FirstParagraph"/>
      </w:pPr>
      <w:r>
        <w:t xml:space="preserve">The Republic of Singapore faces unprecedented energy challenges driven by rapid urbanization, climate vulnerability, and the urgent need for decarbonization. As a global hub with limited land and natural resources,</w:t>
      </w:r>
      <w:r>
        <w:t xml:space="preserve"> </w:t>
      </w:r>
      <w:r>
        <w:rPr>
          <w:bCs/>
          <w:b/>
        </w:rPr>
        <w:t xml:space="preserve">Singapore Singapore</w:t>
      </w:r>
      <w:r>
        <w:t xml:space="preserve"> </w:t>
      </w:r>
      <w:r>
        <w:t xml:space="preserve">must pioneer cutting-edge electrical engineering solutions to ensure grid stability while meeting its net-zero targets by 2050. This Research Proposal outlines a transformative study focused on developing adaptive microgrid systems that integrate artificial intelligence (AI) with renewable energy infrastructure specifically designed for Singapore's dense urban context. The project positions the</w:t>
      </w:r>
      <w:r>
        <w:t xml:space="preserve"> </w:t>
      </w:r>
      <w:r>
        <w:rPr>
          <w:bCs/>
          <w:b/>
        </w:rPr>
        <w:t xml:space="preserve">Electrical Engineer</w:t>
      </w:r>
      <w:r>
        <w:t xml:space="preserve"> </w:t>
      </w:r>
      <w:r>
        <w:t xml:space="preserve">as a central figure in designing next-generation energy resilience, directly addressing Singapore's strategic priorities outlined in the Energy Market Authority's (EMA) Long-Term Energy Plan and Smart Nation initiatives.</w:t>
      </w:r>
    </w:p>
    <w:bookmarkEnd w:id="20"/>
    <w:bookmarkStart w:id="21" w:name="problem-statement"/>
    <w:p>
      <w:pPr>
        <w:pStyle w:val="Heading2"/>
      </w:pPr>
      <w:r>
        <w:t xml:space="preserve">2. Problem Statement</w:t>
      </w:r>
    </w:p>
    <w:p>
      <w:pPr>
        <w:pStyle w:val="FirstParagraph"/>
      </w:pPr>
      <w:r>
        <w:t xml:space="preserve">Singapore's existing centralized grid faces critical limitations: 70% of electricity comes from natural gas (high carbon footprint), urban density restricts large-scale renewable installations, and extreme weather events threaten supply stability. Current grid management lacks real-time adaptability to distributed energy resources (DERs) like rooftop solar and electric vehicle (EV) charging networks. Without innovation, Singapore risks energy insecurity as demand grows by 2% annually while facing climate-induced cooling load increases of 5–10%. This gap demands a paradigm shift where the</w:t>
      </w:r>
      <w:r>
        <w:t xml:space="preserve"> </w:t>
      </w:r>
      <w:r>
        <w:rPr>
          <w:bCs/>
          <w:b/>
        </w:rPr>
        <w:t xml:space="preserve">Electrical Engineer</w:t>
      </w:r>
      <w:r>
        <w:t xml:space="preserve"> </w:t>
      </w:r>
      <w:r>
        <w:t xml:space="preserve">leads in developing localized, AI-optimized power systems resilient to both technical and environmental disruptions unique to</w:t>
      </w:r>
      <w:r>
        <w:t xml:space="preserve"> </w:t>
      </w:r>
      <w:r>
        <w:rPr>
          <w:bCs/>
          <w:b/>
        </w:rPr>
        <w:t xml:space="preserve">Singapore Singapore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 multi-agent AI control framework for urban microgrids that dynamically balances solar generation, battery storage, and demand across high-rise residential-commercial complexes in Singapore.</w:t>
      </w:r>
    </w:p>
    <w:p>
      <w:pPr>
        <w:numPr>
          <w:ilvl w:val="0"/>
          <w:numId w:val="1001"/>
        </w:numPr>
        <w:pStyle w:val="Compact"/>
      </w:pPr>
      <w:r>
        <w:t xml:space="preserve">To quantify carbon reduction potential and cost-benefit analysis of the proposed system versus conventional grid operations under Singapore's tropical climate conditions.</w:t>
      </w:r>
    </w:p>
    <w:p>
      <w:pPr>
        <w:numPr>
          <w:ilvl w:val="0"/>
          <w:numId w:val="1001"/>
        </w:numPr>
        <w:pStyle w:val="Compact"/>
      </w:pPr>
      <w:r>
        <w:t xml:space="preserve">To develop standardized protocols for interoperability between the microgrid controller and Singapore's existing Power Grid Management System (PGMS), ensuring regulatory compliance with EMA’s Smart Grid Standards.</w:t>
      </w:r>
    </w:p>
    <w:p>
      <w:pPr>
        <w:numPr>
          <w:ilvl w:val="0"/>
          <w:numId w:val="1001"/>
        </w:numPr>
        <w:pStyle w:val="Compact"/>
      </w:pPr>
      <w:r>
        <w:t xml:space="preserve">To create a scalable blueprint for nationwide deployment that addresses Singapore's land constraints through vertical integration of solar panels on building facades and EV charging infrastructure.</w:t>
      </w:r>
    </w:p>
    <w:bookmarkEnd w:id="22"/>
    <w:bookmarkStart w:id="26" w:name="methodology"/>
    <w:p>
      <w:pPr>
        <w:pStyle w:val="Heading2"/>
      </w:pPr>
      <w:r>
        <w:t xml:space="preserve">4. Methodology</w:t>
      </w:r>
    </w:p>
    <w:p>
      <w:pPr>
        <w:pStyle w:val="FirstParagraph"/>
      </w:pPr>
      <w:r>
        <w:t xml:space="preserve">This 3-year interdisciplinary project employs a three-phase approach:</w:t>
      </w:r>
    </w:p>
    <w:bookmarkStart w:id="23" w:name="Xb46b39ad2e7c00da8a1a2189a398162c5a53bc7"/>
    <w:p>
      <w:pPr>
        <w:pStyle w:val="Heading3"/>
      </w:pPr>
      <w:r>
        <w:t xml:space="preserve">Phase 1: Contextual Analysis &amp; System Modeling (Months 1-12)</w:t>
      </w:r>
    </w:p>
    <w:p>
      <w:pPr>
        <w:pStyle w:val="FirstParagraph"/>
      </w:pPr>
      <w:r>
        <w:t xml:space="preserve">Collaborating with Singapore Power Group and A*STAR, we will analyze real-time grid data from Jurong Island industrial estates and Punggol Digital District. An Electrical Engineer will develop physics-based models of solar irradiance patterns, heat load profiles, and DER penetration in tropical urban settings. Machine learning algorithms (LSTM networks) will process 10 years of meteorological data to forecast energy demand with 95%+ accuracy under Singapore's monsoon conditions.</w:t>
      </w:r>
    </w:p>
    <w:bookmarkEnd w:id="23"/>
    <w:bookmarkStart w:id="24" w:name="X3274b4484cab8074c9a15f83bb3db3db1bd2ef2"/>
    <w:p>
      <w:pPr>
        <w:pStyle w:val="Heading3"/>
      </w:pPr>
      <w:r>
        <w:t xml:space="preserve">Phase 2: Prototype Development &amp; Simulation (Months 13-24)</w:t>
      </w:r>
    </w:p>
    <w:p>
      <w:pPr>
        <w:pStyle w:val="FirstParagraph"/>
      </w:pPr>
      <w:r>
        <w:t xml:space="preserve">A prototype microgrid system will be simulated using MATLAB/Simulink and validated through the National University of Singapore’s Smart Grid Testbed. The Electrical Engineer will design a modular control architecture incorporating: (a) AI-driven load-shedding algorithms during peak demand, (b) bidirectional EV charging that feeds grid during shortages, and (c) thermal storage integration using building mass for cooling. Crucially, all components will adhere to Singapore’s Building and Construction Authority Green Mark standards.</w:t>
      </w:r>
    </w:p>
    <w:bookmarkEnd w:id="24"/>
    <w:bookmarkStart w:id="25" w:name="X5dfa75cd07a93777725591b4954eee3a35d24f9"/>
    <w:p>
      <w:pPr>
        <w:pStyle w:val="Heading3"/>
      </w:pPr>
      <w:r>
        <w:t xml:space="preserve">Phase 3: Field Trials &amp; Policy Integration (Months 25-36)</w:t>
      </w:r>
    </w:p>
    <w:p>
      <w:pPr>
        <w:pStyle w:val="FirstParagraph"/>
      </w:pPr>
      <w:r>
        <w:t xml:space="preserve">Testing will occur at a pilot site in Tengah New Town—Singapore’s first eco-town. The Electrical Engineer will oversee installation of IoT sensors across 500 households and commercial units, monitoring system performance during Singapore’s hottest months (June–September). Data will inform policy recommendations for the Energy Market Authority, directly addressing</w:t>
      </w:r>
      <w:r>
        <w:t xml:space="preserve"> </w:t>
      </w:r>
      <w:r>
        <w:rPr>
          <w:bCs/>
          <w:b/>
        </w:rPr>
        <w:t xml:space="preserve">Singapore Singapore</w:t>
      </w:r>
      <w:r>
        <w:t xml:space="preserve">'s goal to achieve 2 GWp of solar by 2030.</w:t>
      </w:r>
    </w:p>
    <w:bookmarkEnd w:id="25"/>
    <w:bookmarkEnd w:id="26"/>
    <w:bookmarkStart w:id="27" w:name="expected-outcomes-impact"/>
    <w:p>
      <w:pPr>
        <w:pStyle w:val="Heading2"/>
      </w:pPr>
      <w:r>
        <w:t xml:space="preserve">5. Expected Outcomes &amp; Impact</w:t>
      </w:r>
    </w:p>
    <w:p>
      <w:pPr>
        <w:pStyle w:val="FirstParagraph"/>
      </w:pPr>
      <w:r>
        <w:t xml:space="preserve">This Research Proposal promises transformative outcomes:</w:t>
      </w:r>
    </w:p>
    <w:p>
      <w:pPr>
        <w:numPr>
          <w:ilvl w:val="0"/>
          <w:numId w:val="1002"/>
        </w:numPr>
        <w:pStyle w:val="Compact"/>
      </w:pPr>
      <w:r>
        <w:rPr>
          <w:bCs/>
          <w:b/>
        </w:rPr>
        <w:t xml:space="preserve">Technical Innovation:</w:t>
      </w:r>
      <w:r>
        <w:t xml:space="preserve"> </w:t>
      </w:r>
      <w:r>
        <w:t xml:space="preserve">An AI microgrid controller reducing grid dependency by 40% in pilot zones, validated through Singapore’s National Environment Agency (NEA) climate data.</w:t>
      </w:r>
    </w:p>
    <w:p>
      <w:pPr>
        <w:numPr>
          <w:ilvl w:val="0"/>
          <w:numId w:val="1002"/>
        </w:numPr>
        <w:pStyle w:val="Compact"/>
      </w:pPr>
      <w:r>
        <w:rPr>
          <w:bCs/>
          <w:b/>
        </w:rPr>
        <w:t xml:space="preserve">Economic Value:</w:t>
      </w:r>
      <w:r>
        <w:t xml:space="preserve"> </w:t>
      </w:r>
      <w:r>
        <w:t xml:space="preserve">Projected $1.2M annual savings per 10,000-unit complex via optimized energy trading and reduced peak demand charges—aligning with Singapore's Economic Development Board’s sustainability incentives.</w:t>
      </w:r>
    </w:p>
    <w:p>
      <w:pPr>
        <w:numPr>
          <w:ilvl w:val="0"/>
          <w:numId w:val="1002"/>
        </w:numPr>
        <w:pStyle w:val="Compact"/>
      </w:pPr>
      <w:r>
        <w:rPr>
          <w:bCs/>
          <w:b/>
        </w:rPr>
        <w:t xml:space="preserve">National Strategic Alignment:</w:t>
      </w:r>
      <w:r>
        <w:t xml:space="preserve"> </w:t>
      </w:r>
      <w:r>
        <w:t xml:space="preserve">Direct contribution to Singapore’s National Energy Policy by providing a deployable model for the 75% of Singaporeans living in high-rise apartments, where traditional renewables are impractical.</w:t>
      </w:r>
    </w:p>
    <w:p>
      <w:pPr>
        <w:numPr>
          <w:ilvl w:val="0"/>
          <w:numId w:val="1002"/>
        </w:numPr>
        <w:pStyle w:val="Compact"/>
      </w:pPr>
      <w:r>
        <w:rPr>
          <w:bCs/>
          <w:b/>
        </w:rPr>
        <w:t xml:space="preserve">Workforce Development:</w:t>
      </w:r>
      <w:r>
        <w:t xml:space="preserve"> </w:t>
      </w:r>
      <w:r>
        <w:t xml:space="preserve">Training 15+ Electrical Engineers in AI-integrated grid management through NUS’ Energy Systems program, addressing Singapore’s critical skills shortage in clean energy engineering.</w:t>
      </w:r>
    </w:p>
    <w:bookmarkEnd w:id="27"/>
    <w:bookmarkStart w:id="28" w:name="X903bd3b70e8ad3b8db59dc50db26ad2546c1344"/>
    <w:p>
      <w:pPr>
        <w:pStyle w:val="Heading2"/>
      </w:pPr>
      <w:r>
        <w:t xml:space="preserve">6. Why This Research is Critical for Singapore Singapore</w:t>
      </w:r>
    </w:p>
    <w:p>
      <w:pPr>
        <w:pStyle w:val="FirstParagraph"/>
      </w:pPr>
      <w:r>
        <w:t xml:space="preserve">Singapore’s unique constraints—geographical smallness, tropical climate vulnerability, and high energy intensity—demand solutions unavailable elsewhere. While other nations scale solar farms, Singapore must innovate at the micro-level where the Electrical Engineer becomes a pivotal urban planner. Our proposal leverages</w:t>
      </w:r>
      <w:r>
        <w:t xml:space="preserve"> </w:t>
      </w:r>
      <w:r>
        <w:rPr>
          <w:bCs/>
          <w:b/>
        </w:rPr>
        <w:t xml:space="preserve">Singapore Singapore</w:t>
      </w:r>
      <w:r>
        <w:t xml:space="preserve">’s strengths: its world-class testbeds (e.g., Sembcorp’s Tuas Biopolis), regulatory agility through EMA, and national commitment to R&amp;D (13% of GDP allocated to tech innovation). The failure to prioritize such research risks leaving Singapore dependent on fossil fuels, contradicting its ambition as a "Green Nation" and jeopardizing energy security for its 5.7M population.</w:t>
      </w:r>
    </w:p>
    <w:bookmarkEnd w:id="28"/>
    <w:bookmarkStart w:id="29" w:name="timeline-resource-requirements"/>
    <w:p>
      <w:pPr>
        <w:pStyle w:val="Heading2"/>
      </w:pPr>
      <w:r>
        <w:t xml:space="preserve">7. Timeline &amp; Resource Requirements</w:t>
      </w:r>
    </w:p>
    <w:p>
      <w:pPr>
        <w:pStyle w:val="FirstParagraph"/>
      </w:pPr>
      <w:r>
        <w:t xml:space="preserve">Year</w:t>
      </w:r>
    </w:p>
    <w:p>
      <w:pPr>
        <w:pStyle w:val="BodyText"/>
      </w:pPr>
      <w:r>
        <w:t xml:space="preserve">Milestones</w:t>
      </w:r>
    </w:p>
    <w:p>
      <w:pPr>
        <w:pStyle w:val="BodyText"/>
      </w:pPr>
      <w:r>
        <w:t xml:space="preserve">Key Deliverables</w:t>
      </w:r>
    </w:p>
    <w:p>
      <w:pPr>
        <w:pStyle w:val="BodyText"/>
      </w:pPr>
      <w:r>
        <w:t xml:space="preserve">Year 1</w:t>
      </w:r>
    </w:p>
    <w:p>
      <w:pPr>
        <w:pStyle w:val="BodyText"/>
      </w:pPr>
      <w:r>
        <w:t xml:space="preserve">Data acquisition &amp; modeling</w:t>
      </w:r>
    </w:p>
    <w:p>
      <w:pPr>
        <w:pStyle w:val="BodyText"/>
      </w:pPr>
      <w:r>
        <w:t xml:space="preserve">Singapore-specific energy demand database; AI forecast model validated with NEA data</w:t>
      </w:r>
    </w:p>
    <w:p>
      <w:pPr>
        <w:pStyle w:val="BodyText"/>
      </w:pPr>
      <w:r>
        <w:t xml:space="preserve">Year 2</w:t>
      </w:r>
    </w:p>
    <w:p>
      <w:pPr>
        <w:pStyle w:val="BodyText"/>
      </w:pPr>
      <w:r>
        <w:t xml:space="preserve">Prototype development &amp; simulation</w:t>
      </w:r>
    </w:p>
    <w:p>
      <w:pPr>
        <w:pStyle w:val="BodyText"/>
      </w:pPr>
      <w:r>
        <w:t xml:space="preserve">&lt;</w:t>
      </w:r>
    </w:p>
    <w:p>
      <w:pPr>
        <w:pStyle w:val="BodyText"/>
      </w:pPr>
      <w:r>
        <w:t xml:space="preserve">Tested microgrid control software; Interoperability protocol for PGMS integration</w:t>
      </w:r>
    </w:p>
    <w:p>
      <w:pPr>
        <w:pStyle w:val="BodyText"/>
      </w:pPr>
      <w:r>
        <w:t xml:space="preserve">Year 3</w:t>
      </w:r>
    </w:p>
    <w:p>
      <w:pPr>
        <w:pStyle w:val="BodyText"/>
      </w:pPr>
      <w:r>
        <w:t xml:space="preserve">Pilot deployment &amp; policy framework</w:t>
      </w:r>
    </w:p>
    <w:p>
      <w:pPr>
        <w:pStyle w:val="BodyText"/>
      </w:pPr>
      <w:r>
        <w:t xml:space="preserve">Economic analysis report; EMA-ready deployment blueprint for Singapore's Urban Redevelopment Authority (URA)</w:t>
      </w:r>
    </w:p>
    <w:bookmarkEnd w:id="29"/>
    <w:bookmarkStart w:id="30" w:name="conclusion"/>
    <w:p>
      <w:pPr>
        <w:pStyle w:val="Heading2"/>
      </w:pPr>
      <w:r>
        <w:t xml:space="preserve">8. Conclusion</w:t>
      </w:r>
    </w:p>
    <w:p>
      <w:pPr>
        <w:pStyle w:val="FirstParagraph"/>
      </w:pPr>
      <w:r>
        <w:t xml:space="preserve">This Research Proposal establishes a vital pathway for the Electrical Engineer to drive Singapore’s energy transition through technology uniquely tailored to its urban ecosystem. By creating an AI-optimized microgrid system for</w:t>
      </w:r>
      <w:r>
        <w:t xml:space="preserve"> </w:t>
      </w:r>
      <w:r>
        <w:rPr>
          <w:bCs/>
          <w:b/>
        </w:rPr>
        <w:t xml:space="preserve">Singapore Singapore</w:t>
      </w:r>
      <w:r>
        <w:t xml:space="preserve">, we address immediate grid vulnerabilities while building a scalable model for global cities facing similar constraints. The project transcends technical innovation—it positions Singapore as a leader in sustainable urban engineering, directly enabling its 2050 carbon neutrality goal and reinforcing the Electrical Engineer's role as an indispensable architect of the future energy landscape. We seek funding from the National Research Foundation (NRF) to transform this vision into Singapore’s next milestone in smart nation infrastructure.</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Urban Infrastructure in Singapore Singapore</dc:title>
  <dc:creator/>
  <dc:language>en</dc:language>
  <cp:keywords/>
  <dcterms:created xsi:type="dcterms:W3CDTF">2026-07-21T17:25:10Z</dcterms:created>
  <dcterms:modified xsi:type="dcterms:W3CDTF">2026-07-21T17:25:10Z</dcterms:modified>
</cp:coreProperties>
</file>

<file path=docProps/custom.xml><?xml version="1.0" encoding="utf-8"?>
<Properties xmlns="http://schemas.openxmlformats.org/officeDocument/2006/custom-properties" xmlns:vt="http://schemas.openxmlformats.org/officeDocument/2006/docPropsVTypes"/>
</file>