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in</w:t>
      </w:r>
      <w:r>
        <w:t xml:space="preserve"> </w:t>
      </w:r>
      <w:r>
        <w:t xml:space="preserve">Madrid,</w:t>
      </w:r>
      <w:r>
        <w:t xml:space="preserve"> </w:t>
      </w:r>
      <w:r>
        <w:t xml:space="preserve">Spain</w:t>
      </w:r>
    </w:p>
    <w:bookmarkStart w:id="27" w:name="Xe235d5aac963fc6704304ee00f490b2c779f145"/>
    <w:p>
      <w:pPr>
        <w:pStyle w:val="Heading1"/>
      </w:pPr>
      <w:r>
        <w:t xml:space="preserve">Research Proposal: Advancing Sustainable Power Systems Through Smart Grid Integration in Madrid, Spain</w:t>
      </w:r>
    </w:p>
    <w:bookmarkStart w:id="20" w:name="introduction"/>
    <w:p>
      <w:pPr>
        <w:pStyle w:val="Heading2"/>
      </w:pPr>
      <w:r>
        <w:t xml:space="preserve">Introduction</w:t>
      </w:r>
    </w:p>
    <w:p>
      <w:pPr>
        <w:pStyle w:val="FirstParagraph"/>
      </w:pPr>
      <w:r>
        <w:t xml:space="preserve">In the context of Spain's ambitious climate goals under the European Green Deal and its National Integrated Energy and Climate Plan (NECP), Madrid stands at the forefront of urban energy transformation. As the capital city with a population exceeding 3.3 million, Madrid faces unique challenges in modernizing its electrical infrastructure to accommodate increasing renewable energy penetration while ensuring grid stability, efficiency, and resilience. This research proposal outlines a critical study for an Electrical Engineer position focused on developing adaptive smart grid solutions tailored to Madrid's urban ecosystem. The project directly addresses Spain's commitment to achieving 74% renewable electricity by 2030 and net-zero emissions by 2050, positioning Madrid as a model for sustainable urban energy management across Europe.</w:t>
      </w:r>
    </w:p>
    <w:bookmarkEnd w:id="20"/>
    <w:bookmarkStart w:id="21" w:name="research-problem-and-objectives"/>
    <w:p>
      <w:pPr>
        <w:pStyle w:val="Heading2"/>
      </w:pPr>
      <w:r>
        <w:t xml:space="preserve">Research Problem and Objectives</w:t>
      </w:r>
    </w:p>
    <w:p>
      <w:pPr>
        <w:pStyle w:val="FirstParagraph"/>
      </w:pPr>
      <w:r>
        <w:t xml:space="preserve">Madrid's existing electrical grid, though robust, struggles with three key challenges: (1) intermittent renewable generation from distributed solar installations across the city; (2) aging infrastructure requiring modernization to handle bidirectional power flows; and (3) rising peak demand exacerbated by climate change-induced heatwaves. Current grid management systems lack the real-time adaptability needed for Madrid's dynamic energy landscape. This research proposes to develop a novel AI-driven smart grid framework specifically calibrated for Madrid's geographic, climatic, and socio-economic conditions.</w:t>
      </w:r>
    </w:p>
    <w:p>
      <w:pPr>
        <w:pStyle w:val="BodyText"/>
      </w:pPr>
      <w:r>
        <w:t xml:space="preserve">The primary objectives are: (1) Design an adaptive load forecasting model incorporating Madrid-specific weather patterns and urban activity cycles; (2) Develop microgrid coordination protocols for residential districts with high rooftop solar adoption; (3) Create a cybersecurity framework compliant with Spain's National Cybersecurity Strategy and EU NIS2 Directive. These objectives directly respond to the Madrid City Council's 2030 Energy Action Plan, which prioritizes "decentralized renewable integration" as its cornerstone strategy.</w:t>
      </w:r>
    </w:p>
    <w:bookmarkEnd w:id="21"/>
    <w:bookmarkStart w:id="22" w:name="literature-review-and-contextual-gap"/>
    <w:p>
      <w:pPr>
        <w:pStyle w:val="Heading2"/>
      </w:pPr>
      <w:r>
        <w:t xml:space="preserve">Literature Review and Contextual Gap</w:t>
      </w:r>
    </w:p>
    <w:p>
      <w:pPr>
        <w:pStyle w:val="FirstParagraph"/>
      </w:pPr>
      <w:r>
        <w:t xml:space="preserve">Existing smart grid research predominantly focuses on rural or large-scale utility deployments (e.g., Germany's E-Energy projects), neglecting the complexities of dense urban environments like Madrid. Spanish studies (e.g., García et al., 2021) have examined photovoltaic integration but lack real-time operational frameworks for city-scale implementation. The European Commission's 2023 Grid Modernization Report explicitly identifies "urban grid flexibility" as a priority gap in Southern Europe, with Madrid cited as a critical case study due to its high solar potential (average 1,800 kWh/m²/year) and urban density (13,567 people/km²). This research bridges that gap by focusing on Madrid's unique conditions: the city's Mediterranean climate with summer peaks exceeding 42°C, historic building stock affecting solar deployment, and the influence of Spain's electricity market (OME) on grid operations.</w:t>
      </w:r>
    </w:p>
    <w:bookmarkEnd w:id="22"/>
    <w:bookmarkStart w:id="23" w:name="methodology"/>
    <w:p>
      <w:pPr>
        <w:pStyle w:val="Heading2"/>
      </w:pPr>
      <w:r>
        <w:t xml:space="preserve">Methodology</w:t>
      </w:r>
    </w:p>
    <w:p>
      <w:pPr>
        <w:pStyle w:val="FirstParagraph"/>
      </w:pPr>
      <w:r>
        <w:t xml:space="preserve">This interdisciplinary study will employ a three-phase methodology combining computational modeling, field testing in Madrid neighborhoods, and stakeholder collaboration:</w:t>
      </w:r>
    </w:p>
    <w:p>
      <w:pPr>
        <w:numPr>
          <w:ilvl w:val="0"/>
          <w:numId w:val="1001"/>
        </w:numPr>
        <w:pStyle w:val="Compact"/>
      </w:pPr>
      <w:r>
        <w:rPr>
          <w:bCs/>
          <w:b/>
        </w:rPr>
        <w:t xml:space="preserve">Data Integration Phase (Months 1-4):</w:t>
      </w:r>
      <w:r>
        <w:t xml:space="preserve"> </w:t>
      </w:r>
      <w:r>
        <w:t xml:space="preserve">Collaborate with REE (Red Eléctrica de España) and Madrid's municipal energy agency to access granular grid data from the city's 230,000+ solar-equipped buildings and smart meter network. Incorporate Madrid-specific weather databases from AEMET (Spanish Meteorological Agency) for historical climate analysis.</w:t>
      </w:r>
    </w:p>
    <w:p>
      <w:pPr>
        <w:numPr>
          <w:ilvl w:val="0"/>
          <w:numId w:val="1001"/>
        </w:numPr>
        <w:pStyle w:val="Compact"/>
      </w:pPr>
      <w:r>
        <w:rPr>
          <w:bCs/>
          <w:b/>
        </w:rPr>
        <w:t xml:space="preserve">AI Model Development (Months 5-10):</w:t>
      </w:r>
      <w:r>
        <w:t xml:space="preserve"> </w:t>
      </w:r>
      <w:r>
        <w:t xml:space="preserve">Utilize deep learning frameworks to create a hybrid forecasting model combining LSTM networks for temporal patterns and graph neural networks to map grid topology. The model will be calibrated using Madrid's peak demand data from the summer 2023 heatwave, when grid stress reached critical levels.</w:t>
      </w:r>
    </w:p>
    <w:p>
      <w:pPr>
        <w:numPr>
          <w:ilvl w:val="0"/>
          <w:numId w:val="1001"/>
        </w:numPr>
        <w:pStyle w:val="Compact"/>
      </w:pPr>
      <w:r>
        <w:rPr>
          <w:bCs/>
          <w:b/>
        </w:rPr>
        <w:t xml:space="preserve">Field Validation (Months 11-18):</w:t>
      </w:r>
      <w:r>
        <w:t xml:space="preserve"> </w:t>
      </w:r>
      <w:r>
        <w:t xml:space="preserve">Partner with municipal authorities to implement pilot systems in two Madrid districts (e.g., Chamartín and Latina). Real-world testing will measure outcomes against KPIs including voltage stability, renewable curtailment rates, and response time to grid disturbances.</w:t>
      </w:r>
    </w:p>
    <w:bookmarkEnd w:id="23"/>
    <w:bookmarkStart w:id="24" w:name="expected-outcomes-and-significance"/>
    <w:p>
      <w:pPr>
        <w:pStyle w:val="Heading2"/>
      </w:pPr>
      <w:r>
        <w:t xml:space="preserve">Expected Outcomes and Significance</w:t>
      </w:r>
    </w:p>
    <w:p>
      <w:pPr>
        <w:pStyle w:val="FirstParagraph"/>
      </w:pPr>
      <w:r>
        <w:t xml:space="preserve">The proposed research will deliver three transformative outputs for Spain Madrid: (1) An open-source smart grid optimization toolkit compatible with Spain's National Grid Architecture; (2) Policy recommendations for the Madrid Energy Agency to revise its urban solar integration guidelines; and (3) A technical framework adopted by Spanish utilities like Iberdrola and Endesa as part of their compliance with Royal Decree 900/2023 on grid modernization. Quantitatively, we anticipate reducing renewable curtailment in pilot zones by 28% and decreasing peak demand response times from 15 minutes to under 90 seconds – directly contributing to Spain's goal of cutting carbon emissions by 45% below 1990 levels by 2030.</w:t>
      </w:r>
    </w:p>
    <w:p>
      <w:pPr>
        <w:pStyle w:val="BodyText"/>
      </w:pPr>
      <w:r>
        <w:t xml:space="preserve">Importantly, this work aligns with Madrid's "Smart City Strategy" and the European Regional Development Fund (ERDF) funding priorities for climate resilience. By developing solutions explicitly for Spain Madrid's context, the research avoids the common pitfall of generic technology deployment and ensures immediate applicability within Spain's regulatory framework. The Electrical Engineer leading this project will directly support Spain’s position as a European leader in renewable energy integration, with outcomes transferable to other Mediterranean cities facing similar climate pressures.</w:t>
      </w:r>
    </w:p>
    <w:bookmarkEnd w:id="24"/>
    <w:bookmarkStart w:id="25" w:name="timeline-and-resources"/>
    <w:p>
      <w:pPr>
        <w:pStyle w:val="Heading2"/>
      </w:pPr>
      <w:r>
        <w:t xml:space="preserve">Timeline and Resources</w:t>
      </w:r>
    </w:p>
    <w:p>
      <w:pPr>
        <w:pStyle w:val="FirstParagraph"/>
      </w:pPr>
      <w:r>
        <w:t xml:space="preserve">The 18-month project timeline integrates seamlessly with Madrid's institutional planning cycles. Key milestones include: (1) Data acquisition agreement with REE by Month 3; (2) Prototype validation at the Madrid Energy Research Center by Month 9; and (3) Policy brief submission to the Spanish Ministry for Ecological Transition by Month 15. Required resources include access to Madrid's Grid Management System, high-performance computing facilities at Universidad Politécnica de Madrid, and collaboration with local energy cooperatives like Solaria. Funding will be sought through Spain's MCIN (Ministry of Science and Innovation) Horizon Europe grants under the "Climate Action" priority.</w:t>
      </w:r>
    </w:p>
    <w:bookmarkEnd w:id="25"/>
    <w:bookmarkStart w:id="26" w:name="conclusion"/>
    <w:p>
      <w:pPr>
        <w:pStyle w:val="Heading2"/>
      </w:pPr>
      <w:r>
        <w:t xml:space="preserve">Conclusion</w:t>
      </w:r>
    </w:p>
    <w:p>
      <w:pPr>
        <w:pStyle w:val="FirstParagraph"/>
      </w:pPr>
      <w:r>
        <w:t xml:space="preserve">This research proposal presents a critical opportunity to advance Spain Madrid's energy transition through targeted electrical engineering innovation. By focusing on the city's unique operational challenges, the project will generate actionable solutions that enhance grid resilience while accelerating Spain's renewable energy commitments. For an Electrical Engineer in Spain, this work represents not just academic contribution but tangible impact on national sustainability goals – positioning Madrid as a global benchmark for smart urban energy systems. The proposed framework will empower Spanish utilities to meet both EU regulatory requirements and the city's own climate emergency targets, ensuring that Madrid remains at the forefront of Europe's clean energy revolution. With Spain investing €15 billion annually in renewable infrastructure (IEA 2023), this research delivers precisely the urban-scale technological advancement needed to maximize that investment within Madrid's dynamic energy landscape.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Renewable Energy in Madrid, Spain</dc:title>
  <dc:creator/>
  <dc:language>en</dc:language>
  <cp:keywords/>
  <dcterms:created xsi:type="dcterms:W3CDTF">2026-07-13T12:25:09Z</dcterms:created>
  <dcterms:modified xsi:type="dcterms:W3CDTF">2026-07-13T12:25:09Z</dcterms:modified>
</cp:coreProperties>
</file>

<file path=docProps/custom.xml><?xml version="1.0" encoding="utf-8"?>
<Properties xmlns="http://schemas.openxmlformats.org/officeDocument/2006/custom-properties" xmlns:vt="http://schemas.openxmlformats.org/officeDocument/2006/docPropsVTypes"/>
</file>