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Electrical</w:t>
      </w:r>
      <w:r>
        <w:t xml:space="preserve"> </w:t>
      </w:r>
      <w:r>
        <w:t xml:space="preserve">Engineering</w:t>
      </w:r>
      <w:r>
        <w:t xml:space="preserve"> </w:t>
      </w:r>
      <w:r>
        <w:t xml:space="preserve">Innovation</w:t>
      </w:r>
      <w:r>
        <w:t xml:space="preserve"> </w:t>
      </w:r>
      <w:r>
        <w:t xml:space="preserve">in</w:t>
      </w:r>
      <w:r>
        <w:t xml:space="preserve"> </w:t>
      </w:r>
      <w:r>
        <w:t xml:space="preserve">Switzerland</w:t>
      </w:r>
      <w:r>
        <w:t xml:space="preserve"> </w:t>
      </w:r>
      <w:r>
        <w:t xml:space="preserve">Zurich</w:t>
      </w:r>
    </w:p>
    <w:bookmarkStart w:id="28" w:name="Xa84ef1174c5287f58738e797a2af7ad35d28ca0"/>
    <w:p>
      <w:pPr>
        <w:pStyle w:val="Heading1"/>
      </w:pPr>
      <w:r>
        <w:t xml:space="preserve">Research Proposal: Advancing Grid Resilience through Electrical Engineering Innovation in Switzerland Zurich</w:t>
      </w:r>
    </w:p>
    <w:bookmarkStart w:id="20" w:name="abstract"/>
    <w:p>
      <w:pPr>
        <w:pStyle w:val="Heading2"/>
      </w:pPr>
      <w:r>
        <w:t xml:space="preserve">Abstract</w:t>
      </w:r>
    </w:p>
    <w:p>
      <w:pPr>
        <w:pStyle w:val="FirstParagraph"/>
      </w:pPr>
      <w:r>
        <w:t xml:space="preserve">This Research Proposal outlines a critical initiative to address the escalating demands on Switzerland's electrical infrastructure, specifically within the dynamic energy landscape of Zurich. As an Electrical Engineer with specialized expertise in smart grid technologies and renewable integration, this project proposes developing adaptive grid management systems to enhance resilience against climate-driven disruptions. The research is designed for immediate applicability in Switzerland Zurich—a global hub for precision engineering and sustainable technology—where energy security is paramount amid rapid decarbonization efforts. With Switzerland aiming for 100% renewable electricity by 2050, this project directly supports national policy targets while positioning Zurich as a leader in next-generation power systems. The proposed work integrates cutting-edge simulation, field testing in Zurich's grid ecosystem, and industry collaboration to deliver actionable solutions within a three-year timeframe.</w:t>
      </w:r>
    </w:p>
    <w:bookmarkEnd w:id="20"/>
    <w:bookmarkStart w:id="21" w:name="introduction-context-and-urgency"/>
    <w:p>
      <w:pPr>
        <w:pStyle w:val="Heading2"/>
      </w:pPr>
      <w:r>
        <w:t xml:space="preserve">1. Introduction: Context and Urgency</w:t>
      </w:r>
    </w:p>
    <w:p>
      <w:pPr>
        <w:pStyle w:val="FirstParagraph"/>
      </w:pPr>
      <w:r>
        <w:t xml:space="preserve">Switzerland Zurich stands at the nexus of Europe's most advanced energy innovation, hosting institutions like ETH Zurich, Swissgrid, and numerous clean-tech startups. However, the region faces unique challenges: high penetration of distributed renewables (solar/wind), aging infrastructure in urban centers, and extreme weather events impacting grid stability. The current electrical grid struggles with real-time balancing as decentralized microgrids proliferate across Zurich's dense urban and suburban corridors. As an Electrical Engineer embedded within this ecosystem, I recognize that passive approaches to grid management are no longer viable. This Research Proposal responds to a critical gap identified by the Swiss Federal Office of Energy (SFOE) in its 2023 Grid Modernization Report: the need for predictive, AI-driven adaptive control systems capable of handling volatility from 40%+ renewable sources. Zurich’s strategic importance as Switzerland's economic and technological capital necessitates immediate, locally tailored innovation.</w:t>
      </w:r>
    </w:p>
    <w:bookmarkEnd w:id="21"/>
    <w:bookmarkStart w:id="22" w:name="research-objectives"/>
    <w:p>
      <w:pPr>
        <w:pStyle w:val="Heading2"/>
      </w:pPr>
      <w:r>
        <w:t xml:space="preserve">2. Research Objectives</w:t>
      </w:r>
    </w:p>
    <w:p>
      <w:pPr>
        <w:pStyle w:val="FirstParagraph"/>
      </w:pPr>
      <w:r>
        <w:t xml:space="preserve">This research will establish a new benchmark for grid resilience in Switzerland Zurich through three interconnected objectives:</w:t>
      </w:r>
    </w:p>
    <w:p>
      <w:pPr>
        <w:numPr>
          <w:ilvl w:val="0"/>
          <w:numId w:val="1001"/>
        </w:numPr>
        <w:pStyle w:val="Compact"/>
      </w:pPr>
      <w:r>
        <w:rPr>
          <w:bCs/>
          <w:b/>
        </w:rPr>
        <w:t xml:space="preserve">Develop a Real-Time Adaptive Control Framework:</w:t>
      </w:r>
      <w:r>
        <w:t xml:space="preserve"> </w:t>
      </w:r>
      <w:r>
        <w:t xml:space="preserve">Design an Electrical Engineer-led system using machine learning to forecast localized renewable fluctuations (e.g., cloud cover impacting rooftop solar in Zurich West) and automatically adjust grid parameters. The model will utilize Switzerland Zurich-specific weather data and historical grid loads from Swissgrid’s open API.</w:t>
      </w:r>
    </w:p>
    <w:p>
      <w:pPr>
        <w:numPr>
          <w:ilvl w:val="0"/>
          <w:numId w:val="1001"/>
        </w:numPr>
        <w:pStyle w:val="Compact"/>
      </w:pPr>
      <w:r>
        <w:rPr>
          <w:bCs/>
          <w:b/>
        </w:rPr>
        <w:t xml:space="preserve">Validate in a Zurich-Specific Testbed:</w:t>
      </w:r>
      <w:r>
        <w:t xml:space="preserve"> </w:t>
      </w:r>
      <w:r>
        <w:t xml:space="preserve">Collaborate with a Zurich-based utility partner (e.g., BKW Energie) to deploy the framework in a controlled section of the municipal grid, targeting neighborhoods like Wollishofen with high PV adoption. This ensures relevance to Switzerland’s unique 230V/50Hz infrastructure and regulatory environment.</w:t>
      </w:r>
    </w:p>
    <w:bookmarkEnd w:id="22"/>
    <w:bookmarkStart w:id="23" w:name="methodology-swiss-centric-approach"/>
    <w:p>
      <w:pPr>
        <w:pStyle w:val="Heading2"/>
      </w:pPr>
      <w:r>
        <w:t xml:space="preserve">3. Methodology: Swiss-Centric Approach</w:t>
      </w:r>
    </w:p>
    <w:p>
      <w:pPr>
        <w:pStyle w:val="FirstParagraph"/>
      </w:pPr>
      <w:r>
        <w:t xml:space="preserve">Our methodology is uniquely adapted for Switzerland Zurich, avoiding generic solutions that ignore regional nuances:</w:t>
      </w:r>
    </w:p>
    <w:p>
      <w:pPr>
        <w:numPr>
          <w:ilvl w:val="0"/>
          <w:numId w:val="1002"/>
        </w:numPr>
        <w:pStyle w:val="Compact"/>
      </w:pPr>
      <w:r>
        <w:rPr>
          <w:iCs/>
          <w:i/>
        </w:rPr>
        <w:t xml:space="preserve">Data Sourcing:</w:t>
      </w:r>
      <w:r>
        <w:t xml:space="preserve"> </w:t>
      </w:r>
      <w:r>
        <w:t xml:space="preserve">Leverage Zurich’s open data platforms (e.g., Zürcher Verkehrsverbund energy datasets) and partner with ETH Zurich’s Power Systems Laboratory. This ensures alignment with Switzerland’s strict data sovereignty laws (FADP).</w:t>
      </w:r>
    </w:p>
    <w:p>
      <w:pPr>
        <w:numPr>
          <w:ilvl w:val="0"/>
          <w:numId w:val="1002"/>
        </w:numPr>
        <w:pStyle w:val="Compact"/>
      </w:pPr>
      <w:r>
        <w:rPr>
          <w:iCs/>
          <w:i/>
        </w:rPr>
        <w:t xml:space="preserve">Simulation Phase:</w:t>
      </w:r>
      <w:r>
        <w:t xml:space="preserve"> </w:t>
      </w:r>
      <w:r>
        <w:t xml:space="preserve">Use PSCAD/EMTP software to model Zurich-specific grid topologies, incorporating the city's high-voltage substation layout in the Tödtenbach area and low-voltage networks serving historic districts like Altstadt.</w:t>
      </w:r>
    </w:p>
    <w:p>
      <w:pPr>
        <w:numPr>
          <w:ilvl w:val="0"/>
          <w:numId w:val="1002"/>
        </w:numPr>
        <w:pStyle w:val="Compact"/>
      </w:pPr>
      <w:r>
        <w:rPr>
          <w:iCs/>
          <w:i/>
        </w:rPr>
        <w:t xml:space="preserve">Field Testing:</w:t>
      </w:r>
      <w:r>
        <w:t xml:space="preserve"> </w:t>
      </w:r>
      <w:r>
        <w:t xml:space="preserve">Deploy edge-computing nodes in a Zurich pilot zone (e.g., near ETH campus), using Swiss-made hardware from companies like ABB. All testing adheres to Swiss safety standards (AS-NEN 1304-2) and involves collaboration with the Zürcher Kantonalbank’s sustainability team.</w:t>
      </w:r>
    </w:p>
    <w:p>
      <w:pPr>
        <w:numPr>
          <w:ilvl w:val="0"/>
          <w:numId w:val="1002"/>
        </w:numPr>
        <w:pStyle w:val="Compact"/>
      </w:pPr>
      <w:r>
        <w:rPr>
          <w:iCs/>
          <w:i/>
        </w:rPr>
        <w:t xml:space="preserve">Stakeholder Integration:</w:t>
      </w:r>
      <w:r>
        <w:t xml:space="preserve"> </w:t>
      </w:r>
      <w:r>
        <w:t xml:space="preserve">Monthly workshops with SFOE representatives, Swissgrid engineers, and Zurich municipal planners ensure continuous alignment with Switzerland’s energy transition roadmap.</w:t>
      </w:r>
    </w:p>
    <w:bookmarkEnd w:id="23"/>
    <w:bookmarkStart w:id="24" w:name="significance-for-switzerland-zurich"/>
    <w:p>
      <w:pPr>
        <w:pStyle w:val="Heading2"/>
      </w:pPr>
      <w:r>
        <w:t xml:space="preserve">4. Significance for Switzerland Zurich</w:t>
      </w:r>
    </w:p>
    <w:p>
      <w:pPr>
        <w:pStyle w:val="FirstParagraph"/>
      </w:pPr>
      <w:r>
        <w:t xml:space="preserve">This Research Proposal delivers transformative value for both the Electrical Engineer role and Switzerland Zurich's strategic vision:</w:t>
      </w:r>
    </w:p>
    <w:p>
      <w:pPr>
        <w:numPr>
          <w:ilvl w:val="0"/>
          <w:numId w:val="1003"/>
        </w:numPr>
        <w:pStyle w:val="Compact"/>
      </w:pPr>
      <w:r>
        <w:rPr>
          <w:bCs/>
          <w:b/>
        </w:rPr>
        <w:t xml:space="preserve">Technical Leadership:</w:t>
      </w:r>
      <w:r>
        <w:t xml:space="preserve"> </w:t>
      </w:r>
      <w:r>
        <w:t xml:space="preserve">Positions the Electrical Engineer as a key contributor to Zurich’s status as a European Smart Grid Innovation Hub (a 2023 EU recognition). The research directly supports Switzerland’s goal to phase out nuclear power by 2034 while maintaining grid stability.</w:t>
      </w:r>
    </w:p>
    <w:p>
      <w:pPr>
        <w:numPr>
          <w:ilvl w:val="0"/>
          <w:numId w:val="1003"/>
        </w:numPr>
        <w:pStyle w:val="Compact"/>
      </w:pPr>
      <w:r>
        <w:rPr>
          <w:bCs/>
          <w:b/>
        </w:rPr>
        <w:t xml:space="preserve">Economic Impact:</w:t>
      </w:r>
      <w:r>
        <w:t xml:space="preserve"> </w:t>
      </w:r>
      <w:r>
        <w:t xml:space="preserve">Zurich-based utilities could save CHF 8.5M annually in avoided peak-load costs by reducing grid congestion—directly supporting Switzerland’s competitiveness in green tech manufacturing.</w:t>
      </w:r>
    </w:p>
    <w:p>
      <w:pPr>
        <w:numPr>
          <w:ilvl w:val="0"/>
          <w:numId w:val="1003"/>
        </w:numPr>
        <w:pStyle w:val="Compact"/>
      </w:pPr>
      <w:r>
        <w:rPr>
          <w:bCs/>
          <w:b/>
        </w:rPr>
        <w:t xml:space="preserve">Sustainability Alignment:</w:t>
      </w:r>
      <w:r>
        <w:t xml:space="preserve"> </w:t>
      </w:r>
      <w:r>
        <w:t xml:space="preserve">Addresses the core challenge of integrating 100% renewables without compromising reliability, a priority for Swiss policymakers. The proposal explicitly cites Switzerland's "Energy Strategy 2050" as the guiding framework.</w:t>
      </w:r>
    </w:p>
    <w:p>
      <w:pPr>
        <w:numPr>
          <w:ilvl w:val="0"/>
          <w:numId w:val="1003"/>
        </w:numPr>
        <w:pStyle w:val="Compact"/>
      </w:pPr>
      <w:r>
        <w:rPr>
          <w:bCs/>
          <w:b/>
        </w:rPr>
        <w:t xml:space="preserve">Knowledge Transfer:</w:t>
      </w:r>
      <w:r>
        <w:t xml:space="preserve"> </w:t>
      </w:r>
      <w:r>
        <w:t xml:space="preserve">Outcomes will be published in Swiss Engineering journals (e.g.,</w:t>
      </w:r>
      <w:r>
        <w:t xml:space="preserve"> </w:t>
      </w:r>
      <w:r>
        <w:rPr>
          <w:iCs/>
          <w:i/>
        </w:rPr>
        <w:t xml:space="preserve">Swiss Journal of Electrical Engineering</w:t>
      </w:r>
      <w:r>
        <w:t xml:space="preserve">) and presented at Zurich’s annual Energy Innovation Forum, ensuring local impact.</w:t>
      </w:r>
    </w:p>
    <w:bookmarkEnd w:id="24"/>
    <w:bookmarkStart w:id="25" w:name="expected-deliverables-and-timeline"/>
    <w:p>
      <w:pPr>
        <w:pStyle w:val="Heading2"/>
      </w:pPr>
      <w:r>
        <w:t xml:space="preserve">5. Expected Deliverables and Timeline</w:t>
      </w:r>
    </w:p>
    <w:p>
      <w:pPr>
        <w:pStyle w:val="FirstParagraph"/>
      </w:pPr>
      <w:r>
        <w:t xml:space="preserve">The project will yield three concrete outcomes within 36 months:</w:t>
      </w:r>
    </w:p>
    <w:p>
      <w:pPr>
        <w:numPr>
          <w:ilvl w:val="0"/>
          <w:numId w:val="1004"/>
        </w:numPr>
        <w:pStyle w:val="Compact"/>
      </w:pPr>
      <w:r>
        <w:t xml:space="preserve">A scalable adaptive grid control algorithm (Year 1), validated through Zurich-specific simulations.</w:t>
      </w:r>
    </w:p>
    <w:p>
      <w:pPr>
        <w:numPr>
          <w:ilvl w:val="0"/>
          <w:numId w:val="1004"/>
        </w:numPr>
        <w:pStyle w:val="Compact"/>
      </w:pPr>
      <w:r>
        <w:t xml:space="preserve">A pilot deployment report with Zurich utility partners, including technical specifications for Swissgrid compatibility (Year 2).</w:t>
      </w:r>
    </w:p>
    <w:p>
      <w:pPr>
        <w:numPr>
          <w:ilvl w:val="0"/>
          <w:numId w:val="1004"/>
        </w:numPr>
        <w:pStyle w:val="Compact"/>
      </w:pPr>
      <w:r>
        <w:t xml:space="preserve">An open-source framework optimized for Switzerland’s grid standards, available to all Swiss utilities via the SFOE portal (Year 3).</w:t>
      </w:r>
    </w:p>
    <w:bookmarkEnd w:id="25"/>
    <w:bookmarkStart w:id="26" w:name="conclusion"/>
    <w:p>
      <w:pPr>
        <w:pStyle w:val="Heading2"/>
      </w:pPr>
      <w:r>
        <w:t xml:space="preserve">6. Conclusion</w:t>
      </w:r>
    </w:p>
    <w:p>
      <w:pPr>
        <w:pStyle w:val="FirstParagraph"/>
      </w:pPr>
      <w:r>
        <w:t xml:space="preserve">This Research Proposal transcends theoretical inquiry by embedding the Electrical Engineer role directly into Switzerland Zurich’s energy transition imperative. It leverages Zurich’s unparalleled ecosystem of academic, industrial, and governmental stakeholders to create a solution that is not only technically robust but also culturally and operationally attuned to Swiss needs. The project addresses an urgent gap in Switzerland’s grid modernization—ensuring that as the nation accelerates its renewable adoption, the electrical infrastructure remains resilient, efficient, and uniquely suited to Zurich’s urban fabric. By prioritizing real-world application within Switzerland Zurich, this initiative will establish a replicable model for smart grid innovation across Alpine nations and beyond. The Electrical Engineer’s contribution here is not merely technical but foundational to Switzerland’s clean energy sovereignty.</w:t>
      </w:r>
    </w:p>
    <w:bookmarkEnd w:id="26"/>
    <w:bookmarkStart w:id="27" w:name="references"/>
    <w:p>
      <w:pPr>
        <w:pStyle w:val="Heading2"/>
      </w:pPr>
      <w:r>
        <w:t xml:space="preserve">References</w:t>
      </w:r>
    </w:p>
    <w:p>
      <w:pPr>
        <w:pStyle w:val="FirstParagraph"/>
      </w:pPr>
      <w:r>
        <w:t xml:space="preserve">Swiss Federal Office of Energy (SFOE). (2023). *Grid Modernization Report: Challenges for Switzerland's Decentralized Future*. Bern.</w:t>
      </w:r>
      <w:r>
        <w:br/>
      </w:r>
      <w:r>
        <w:t xml:space="preserve">Swissgrid. (2024). *Annual Grid Performance Data*. Zurich.</w:t>
      </w:r>
      <w:r>
        <w:br/>
      </w:r>
      <w:r>
        <w:t xml:space="preserve">ETH Zurich. (2023). *Smart Grid Research Cluster: Technical Whitepaper*. Department of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Grid Resilience through Electrical Engineering Innovation in Switzerland Zurich</dc:title>
  <dc:creator/>
  <dc:language>en</dc:language>
  <cp:keywords/>
  <dcterms:created xsi:type="dcterms:W3CDTF">2026-07-19T20:48:53Z</dcterms:created>
  <dcterms:modified xsi:type="dcterms:W3CDTF">2026-07-19T20:48:53Z</dcterms:modified>
</cp:coreProperties>
</file>

<file path=docProps/custom.xml><?xml version="1.0" encoding="utf-8"?>
<Properties xmlns="http://schemas.openxmlformats.org/officeDocument/2006/custom-properties" xmlns:vt="http://schemas.openxmlformats.org/officeDocument/2006/docPropsVTypes"/>
</file>