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Houston</w:t>
      </w:r>
    </w:p>
    <w:bookmarkStart w:id="29" w:name="Xd759f155df3451f40ea0a88a93c01620cf92678"/>
    <w:p>
      <w:pPr>
        <w:pStyle w:val="Heading1"/>
      </w:pPr>
      <w:r>
        <w:t xml:space="preserve">Research Proposal: Developing Next-Generation Grid Resilience Frameworks for the United States Houston Energy Infrastructure</w:t>
      </w:r>
    </w:p>
    <w:bookmarkStart w:id="20" w:name="introduction-and-background"/>
    <w:p>
      <w:pPr>
        <w:pStyle w:val="Heading2"/>
      </w:pPr>
      <w:r>
        <w:t xml:space="preserve">1. Introduction and Background</w:t>
      </w:r>
    </w:p>
    <w:p>
      <w:pPr>
        <w:pStyle w:val="FirstParagraph"/>
      </w:pPr>
      <w:r>
        <w:t xml:space="preserve">The city of Houston, Texas, serves as the energy capital of the United States with over 50% of America's energy sector headquarters located within its metropolitan area. As a leading hub for oil, gas, renewable energy development, and advanced manufacturing, Houston faces unprecedented electrical infrastructure challenges driven by climate volatility, grid modernization demands, and exponential demand growth. This Research Proposal outlines a critical initiative to position the</w:t>
      </w:r>
      <w:r>
        <w:t xml:space="preserve"> </w:t>
      </w:r>
      <w:r>
        <w:rPr>
          <w:bCs/>
          <w:b/>
        </w:rPr>
        <w:t xml:space="preserve">Electrical Engineer</w:t>
      </w:r>
      <w:r>
        <w:t xml:space="preserve"> </w:t>
      </w:r>
      <w:r>
        <w:t xml:space="preserve">as the central professional catalyst in developing resilient power systems for</w:t>
      </w:r>
      <w:r>
        <w:t xml:space="preserve"> </w:t>
      </w:r>
      <w:r>
        <w:rPr>
          <w:bCs/>
          <w:b/>
        </w:rPr>
        <w:t xml:space="preserve">United States Houston</w:t>
      </w:r>
      <w:r>
        <w:t xml:space="preserve">. With Houston experiencing 15+ major weather events annually (including hurricanes and extreme heat), traditional grid models are increasingly inadequate, necessitating innovative engineering approaches that prioritize reliability, sustainability, and community safety.</w:t>
      </w:r>
    </w:p>
    <w:bookmarkEnd w:id="20"/>
    <w:bookmarkStart w:id="21" w:name="problem-statement"/>
    <w:p>
      <w:pPr>
        <w:pStyle w:val="Heading2"/>
      </w:pPr>
      <w:r>
        <w:t xml:space="preserve">2. Problem Statement</w:t>
      </w:r>
    </w:p>
    <w:p>
      <w:pPr>
        <w:pStyle w:val="FirstParagraph"/>
      </w:pPr>
      <w:r>
        <w:t xml:space="preserve">Current electrical infrastructure in Houston operates under severe stress. The existing grid—aging with 70% of transmission lines over 30 years old—fails to integrate distributed energy resources (DERs) efficiently while facing $5 billion in annual storm-related damages (ERCOT, 2023). Crucially, the</w:t>
      </w:r>
      <w:r>
        <w:t xml:space="preserve"> </w:t>
      </w:r>
      <w:r>
        <w:rPr>
          <w:bCs/>
          <w:b/>
        </w:rPr>
        <w:t xml:space="preserve">Electrical Engineer</w:t>
      </w:r>
      <w:r>
        <w:t xml:space="preserve"> </w:t>
      </w:r>
      <w:r>
        <w:t xml:space="preserve">profession lacks a unified framework for climate-resilient grid design tailored to Houston's unique vulnerabilities: coastal flooding risks, urban heat island effects intensifying peak loads by 40%, and high penetration of industrial energy consumers. Without targeted research, Houston risks escalating blackouts affecting 2.5 million residents during critical events like Hurricane Beryl (2024), with cascading impacts on hospitals, data centers, and petrochemical facilities vital to the national economy.</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a Houston-centered</w:t>
      </w:r>
      <w:r>
        <w:t xml:space="preserve"> </w:t>
      </w:r>
      <w:r>
        <w:rPr>
          <w:bCs/>
          <w:b/>
        </w:rPr>
        <w:t xml:space="preserve">Electrical Engineer</w:t>
      </w:r>
      <w:r>
        <w:t xml:space="preserve">-led research initiative:</w:t>
      </w:r>
    </w:p>
    <w:p>
      <w:pPr>
        <w:numPr>
          <w:ilvl w:val="0"/>
          <w:numId w:val="1001"/>
        </w:numPr>
        <w:pStyle w:val="Compact"/>
      </w:pPr>
      <w:r>
        <w:rPr>
          <w:bCs/>
          <w:b/>
        </w:rPr>
        <w:t xml:space="preserve">Develop Adaptive Grid Architecture</w:t>
      </w:r>
      <w:r>
        <w:t xml:space="preserve">: Design fault-tolerant microgrid systems integrating solar, battery storage, and AI-driven load management specifically calibrated to Houston's hurricane frequency (1.8x national average) and heatwave patterns.</w:t>
      </w:r>
    </w:p>
    <w:p>
      <w:pPr>
        <w:numPr>
          <w:ilvl w:val="0"/>
          <w:numId w:val="1001"/>
        </w:numPr>
        <w:pStyle w:val="Compact"/>
      </w:pPr>
      <w:r>
        <w:rPr>
          <w:bCs/>
          <w:b/>
        </w:rPr>
        <w:t xml:space="preserve">Quantify Climate-Induced Failure Modes</w:t>
      </w:r>
      <w:r>
        <w:t xml:space="preserve">: Create a predictive model mapping 30+ meteorological variables (e.g., wind velocity, saltwater intrusion) to grid component failure rates using Houston-specific historical data from 2015-2024.</w:t>
      </w:r>
    </w:p>
    <w:p>
      <w:pPr>
        <w:numPr>
          <w:ilvl w:val="0"/>
          <w:numId w:val="1001"/>
        </w:numPr>
        <w:pStyle w:val="Compact"/>
      </w:pPr>
      <w:r>
        <w:rPr>
          <w:bCs/>
          <w:b/>
        </w:rPr>
        <w:t xml:space="preserve">Optimize Industrial-Energy Synergies</w:t>
      </w:r>
      <w:r>
        <w:t xml:space="preserve">: Engineer solutions for mutual benefit between Houston's 35+ refineries and residential grids, enabling demand-response systems that reduce peak strain by 30% without compromising industrial operations.</w:t>
      </w:r>
    </w:p>
    <w:p>
      <w:pPr>
        <w:numPr>
          <w:ilvl w:val="0"/>
          <w:numId w:val="1001"/>
        </w:numPr>
        <w:pStyle w:val="Compact"/>
      </w:pPr>
      <w:r>
        <w:rPr>
          <w:bCs/>
          <w:b/>
        </w:rPr>
        <w:t xml:space="preserve">Build Workforce Pipeline</w:t>
      </w:r>
      <w:r>
        <w:t xml:space="preserve">: Establish a certification program for</w:t>
      </w:r>
      <w:r>
        <w:t xml:space="preserve"> </w:t>
      </w:r>
      <w:r>
        <w:rPr>
          <w:bCs/>
          <w:b/>
        </w:rPr>
        <w:t xml:space="preserve">Electrical Engineer</w:t>
      </w:r>
      <w:r>
        <w:t xml:space="preserve">s focused on climate-resilient grid design, directly addressing Houston's shortage of 12,000+ specialized engineers (Texas Workforce Commission, 2023).</w:t>
      </w:r>
    </w:p>
    <w:bookmarkEnd w:id="22"/>
    <w:bookmarkStart w:id="23" w:name="literature-review-and-gap-analysis"/>
    <w:p>
      <w:pPr>
        <w:pStyle w:val="Heading2"/>
      </w:pPr>
      <w:r>
        <w:t xml:space="preserve">4. Literature Review and Gap Analysis</w:t>
      </w:r>
    </w:p>
    <w:p>
      <w:pPr>
        <w:pStyle w:val="FirstParagraph"/>
      </w:pPr>
      <w:r>
        <w:t xml:space="preserve">Existing grid resilience research (e.g., IEEE Transactions on Power Systems) focuses primarily on northern U.S. contexts with minimal Houston-specific validation. A critical gap exists in: (a) coastal-grid interaction studies, (b) industrial-residential demand-sharing algorithms, and (c) engineering education curricula mismatched to Houston's infrastructure realities. Notably, no research has modeled the combined impact of Category 4 hurricanes + 105°F heatwaves on transformer failure rates—conditions Houston faces every 3-5 years. This project bridges these gaps by centering all analysis on</w:t>
      </w:r>
      <w:r>
        <w:t xml:space="preserve"> </w:t>
      </w:r>
      <w:r>
        <w:rPr>
          <w:bCs/>
          <w:b/>
        </w:rPr>
        <w:t xml:space="preserve">United States Houston</w:t>
      </w:r>
      <w:r>
        <w:t xml:space="preserve">'s geographic, economic, and climate realities.</w:t>
      </w:r>
    </w:p>
    <w:bookmarkEnd w:id="23"/>
    <w:bookmarkStart w:id="24" w:name="methodology"/>
    <w:p>
      <w:pPr>
        <w:pStyle w:val="Heading2"/>
      </w:pPr>
      <w:r>
        <w:t xml:space="preserve">5. Methodology</w:t>
      </w:r>
    </w:p>
    <w:p>
      <w:pPr>
        <w:pStyle w:val="FirstParagraph"/>
      </w:pPr>
      <w:r>
        <w:t xml:space="preserve">The research will deploy a three-phase methodology leveraging Houston's real-world infrastructure:</w:t>
      </w:r>
    </w:p>
    <w:p>
      <w:pPr>
        <w:numPr>
          <w:ilvl w:val="0"/>
          <w:numId w:val="1002"/>
        </w:numPr>
        <w:pStyle w:val="Compact"/>
      </w:pPr>
      <w:r>
        <w:rPr>
          <w:bCs/>
          <w:b/>
        </w:rPr>
        <w:t xml:space="preserve">Data Integration Phase (Months 1-6)</w:t>
      </w:r>
      <w:r>
        <w:t xml:space="preserve">: Partner with ERCOT, Houston Utilities, and NASA JSC to collect 10+ years of grid performance data during extreme events. Deploy IoT sensors across 50 high-risk substations for real-time monitoring of temperature, humidity, and load fluctuations.</w:t>
      </w:r>
    </w:p>
    <w:p>
      <w:pPr>
        <w:numPr>
          <w:ilvl w:val="0"/>
          <w:numId w:val="1002"/>
        </w:numPr>
        <w:pStyle w:val="Compact"/>
      </w:pPr>
      <w:r>
        <w:rPr>
          <w:bCs/>
          <w:b/>
        </w:rPr>
        <w:t xml:space="preserve">Modeling Phase (Months 7-18)</w:t>
      </w:r>
      <w:r>
        <w:t xml:space="preserve">: Use machine learning (Python/TensorFlow) to correlate weather datasets with grid failure records. Develop a physics-based digital twin of Houston's grid using PowerWorld Simulator, stress-testing scenarios including sea-level rise projections for 2040.</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Houston-specific Grid Resilience Toolkit including failure prediction algorithms, adaptive control protocols, and standardized design templates for flood-resistant substations.</w:t>
      </w:r>
    </w:p>
    <w:p>
      <w:pPr>
        <w:numPr>
          <w:ilvl w:val="0"/>
          <w:numId w:val="1003"/>
        </w:numPr>
        <w:pStyle w:val="Compact"/>
      </w:pPr>
      <w:r>
        <w:t xml:space="preserve">Sustained reduction in outage duration by 65% for critical facilities (hospitals, emergency services) during extreme events.</w:t>
      </w:r>
    </w:p>
    <w:p>
      <w:pPr>
        <w:numPr>
          <w:ilvl w:val="0"/>
          <w:numId w:val="1003"/>
        </w:numPr>
        <w:pStyle w:val="Compact"/>
      </w:pPr>
      <w:r>
        <w:t xml:space="preserve">20+ certified Houston-based</w:t>
      </w:r>
      <w:r>
        <w:t xml:space="preserve"> </w:t>
      </w:r>
      <w:r>
        <w:rPr>
          <w:bCs/>
          <w:b/>
        </w:rPr>
        <w:t xml:space="preserve">Electrical Engineer</w:t>
      </w:r>
      <w:r>
        <w:t xml:space="preserve">s annually through the proposed workforce program, directly addressing local talent shortages.</w:t>
      </w:r>
    </w:p>
    <w:p>
      <w:pPr>
        <w:numPr>
          <w:ilvl w:val="0"/>
          <w:numId w:val="1003"/>
        </w:numPr>
        <w:pStyle w:val="Compact"/>
      </w:pPr>
      <w:r>
        <w:t xml:space="preserve">Policy briefings for the Texas Legislature and FEMA to institutionalize climate-adaptive grid standards across the United States.</w:t>
      </w:r>
    </w:p>
    <w:p>
      <w:pPr>
        <w:pStyle w:val="FirstParagraph"/>
      </w:pPr>
      <w:r>
        <w:t xml:space="preserve">The significance extends beyond Houston: as 67% of U.S. energy infrastructure is similarly vulnerable to climate stressors (DOE, 2023), this research establishes a replicable blueprint for coastal cities nationwide. For</w:t>
      </w:r>
      <w:r>
        <w:t xml:space="preserve"> </w:t>
      </w:r>
      <w:r>
        <w:rPr>
          <w:bCs/>
          <w:b/>
        </w:rPr>
        <w:t xml:space="preserve">United States Houston</w:t>
      </w:r>
      <w:r>
        <w:t xml:space="preserve">, success means preventing $1.2 billion in annual storm-related economic losses and safeguarding the city's role as the energy sector's nerve center.</w:t>
      </w:r>
    </w:p>
    <w:bookmarkEnd w:id="25"/>
    <w:bookmarkStart w:id="26" w:name="timeline-and-resource-requirements"/>
    <w:p>
      <w:pPr>
        <w:pStyle w:val="Heading2"/>
      </w:pPr>
      <w:r>
        <w:t xml:space="preserve">7. Timeline and Resource Requirements</w:t>
      </w:r>
    </w:p>
    <w:p>
      <w:pPr>
        <w:pStyle w:val="FirstParagraph"/>
      </w:pPr>
      <w:r>
        <w:t xml:space="preserve">A 30-month timeline (see Gantt chart in appendix) requires $1.8M funding covering: $950K for sensor deployment/AI development; $500K for workforce program; $350K for industry partnership coordination. The project will leverage Houston's existing assets—NASA facilities, the University of Houston Energy Institute, and the Texas Advanced Computing Center—to maximize cost efficiency.</w:t>
      </w:r>
    </w:p>
    <w:bookmarkEnd w:id="26"/>
    <w:bookmarkStart w:id="27" w:name="conclusion"/>
    <w:p>
      <w:pPr>
        <w:pStyle w:val="Heading2"/>
      </w:pPr>
      <w:r>
        <w:t xml:space="preserve">8. Conclusion</w:t>
      </w:r>
    </w:p>
    <w:p>
      <w:pPr>
        <w:pStyle w:val="FirstParagraph"/>
      </w:pPr>
      <w:r>
        <w:t xml:space="preserve">The trajectory of Houston's electrical infrastructure defines not only the city's future but also America's energy security. This</w:t>
      </w:r>
      <w:r>
        <w:t xml:space="preserve"> </w:t>
      </w:r>
      <w:r>
        <w:rPr>
          <w:bCs/>
          <w:b/>
        </w:rPr>
        <w:t xml:space="preserve">Research Proposal</w:t>
      </w:r>
      <w:r>
        <w:t xml:space="preserve">, centered on actionable engineering solutions for the</w:t>
      </w:r>
      <w:r>
        <w:t xml:space="preserve"> </w:t>
      </w:r>
      <w:r>
        <w:rPr>
          <w:bCs/>
          <w:b/>
        </w:rPr>
        <w:t xml:space="preserve">Electrical Engineer</w:t>
      </w:r>
      <w:r>
        <w:t xml:space="preserve">, addresses an urgent, location-specific crisis that demands immediate attention. By anchoring research in</w:t>
      </w:r>
      <w:r>
        <w:t xml:space="preserve"> </w:t>
      </w:r>
      <w:r>
        <w:rPr>
          <w:bCs/>
          <w:b/>
        </w:rPr>
        <w:t xml:space="preserve">United States Houston</w:t>
      </w:r>
      <w:r>
        <w:t xml:space="preserve">'s unique challenges—where every megawatt of grid resilience translates to saved lives and sustained economic output—we position the city as a national model for climate-adaptive energy systems. The proposed work transcends academic inquiry; it is an engineering imperative for a city that powers the United States, and must therefore be prioritized with the urgency it demands.</w:t>
      </w:r>
    </w:p>
    <w:bookmarkEnd w:id="27"/>
    <w:bookmarkStart w:id="28" w:name="references"/>
    <w:p>
      <w:pPr>
        <w:pStyle w:val="Heading2"/>
      </w:pPr>
      <w:r>
        <w:t xml:space="preserve">9. References</w:t>
      </w:r>
    </w:p>
    <w:p>
      <w:pPr>
        <w:numPr>
          <w:ilvl w:val="0"/>
          <w:numId w:val="1004"/>
        </w:numPr>
        <w:pStyle w:val="Compact"/>
      </w:pPr>
      <w:r>
        <w:t xml:space="preserve">ERCOT. (2023). *Houston Grid Performance Report*. Energy Reliability Council of Texas.</w:t>
      </w:r>
    </w:p>
    <w:p>
      <w:pPr>
        <w:numPr>
          <w:ilvl w:val="0"/>
          <w:numId w:val="1004"/>
        </w:numPr>
        <w:pStyle w:val="Compact"/>
      </w:pPr>
      <w:r>
        <w:t xml:space="preserve">Texas Workforce Commission. (2023). *Energy Sector Workforce Demand Study*.</w:t>
      </w:r>
    </w:p>
    <w:p>
      <w:pPr>
        <w:numPr>
          <w:ilvl w:val="0"/>
          <w:numId w:val="1004"/>
        </w:numPr>
        <w:pStyle w:val="Compact"/>
      </w:pPr>
      <w:r>
        <w:t xml:space="preserve">DOE. (2023). *Climate Resilience in U.S. Power Infrastructure: National Assessment*.</w:t>
      </w:r>
    </w:p>
    <w:p>
      <w:pPr>
        <w:pStyle w:val="FirstParagraph"/>
      </w:pPr>
      <w:r>
        <w:rPr>
          <w:iCs/>
          <w:i/>
        </w:rPr>
        <w:t xml:space="preserve">This Research Proposal was developed specifically for Houston, Texas—where the future of American energy infrastructure is being engineered today.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United States Houston</dc:title>
  <dc:creator/>
  <dc:language>en</dc:language>
  <cp:keywords/>
  <dcterms:created xsi:type="dcterms:W3CDTF">2026-07-23T01:15:57Z</dcterms:created>
  <dcterms:modified xsi:type="dcterms:W3CDTF">2026-07-23T01:15:57Z</dcterms:modified>
</cp:coreProperties>
</file>

<file path=docProps/custom.xml><?xml version="1.0" encoding="utf-8"?>
<Properties xmlns="http://schemas.openxmlformats.org/officeDocument/2006/custom-properties" xmlns:vt="http://schemas.openxmlformats.org/officeDocument/2006/docPropsVTypes"/>
</file>