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ec29c47b7f5f9733e217c7f7dac7724f2604f6f"/>
    <w:p>
      <w:pPr>
        <w:pStyle w:val="Heading1"/>
      </w:pPr>
      <w:r>
        <w:t xml:space="preserve">Research Proposal: Advancing Grid Resilience through Smart Electrical Engineering Solutions for United States Los Angeles</w:t>
      </w:r>
    </w:p>
    <w:bookmarkStart w:id="20" w:name="abstract"/>
    <w:p>
      <w:pPr>
        <w:pStyle w:val="Heading2"/>
      </w:pPr>
      <w:r>
        <w:t xml:space="preserve">Abstract</w:t>
      </w:r>
    </w:p>
    <w:p>
      <w:pPr>
        <w:pStyle w:val="FirstParagraph"/>
      </w:pPr>
      <w:r>
        <w:t xml:space="preserve">This research proposal outlines a critical investigation into grid resilience technologies specifically tailored for the unique challenges faced by the electrical infrastructure of United States Los Angeles. As one of the largest and most complex urban environments in the nation, Los Angeles confronts escalating climate-driven disruptions, aging infrastructure, and unprecedented demand for renewable energy integration. This project positions the</w:t>
      </w:r>
      <w:r>
        <w:t xml:space="preserve"> </w:t>
      </w:r>
      <w:r>
        <w:rPr>
          <w:bCs/>
          <w:b/>
        </w:rPr>
        <w:t xml:space="preserve">Electrical Engineer</w:t>
      </w:r>
      <w:r>
        <w:t xml:space="preserve"> </w:t>
      </w:r>
      <w:r>
        <w:t xml:space="preserve">at the forefront of developing adaptive grid management systems that prioritize community safety, sustainability, and reliability within</w:t>
      </w:r>
      <w:r>
        <w:t xml:space="preserve"> </w:t>
      </w:r>
      <w:r>
        <w:rPr>
          <w:bCs/>
          <w:b/>
        </w:rPr>
        <w:t xml:space="preserve">United States Los Angeles</w:t>
      </w:r>
      <w:r>
        <w:t xml:space="preserve">. The proposed research directly addresses California's 100% clean energy mandate (SB 100) and Los Angeles Department of Water and Power (LADWP) modernization goals through a targeted, field-tested approach.</w:t>
      </w:r>
    </w:p>
    <w:bookmarkEnd w:id="20"/>
    <w:bookmarkStart w:id="21" w:name="introduction-and-problem-statement"/>
    <w:p>
      <w:pPr>
        <w:pStyle w:val="Heading2"/>
      </w:pPr>
      <w:r>
        <w:t xml:space="preserve">1. Introduction and Problem Statement</w:t>
      </w:r>
    </w:p>
    <w:p>
      <w:pPr>
        <w:pStyle w:val="FirstParagraph"/>
      </w:pPr>
      <w:r>
        <w:t xml:space="preserve">Los Angeles, the second-largest city in the United States, faces an existential threat to its electrical grid from climate change impacts including catastrophic wildfires (e.g., 2020 Creek Fire), extreme heat events, and sea-level rise affecting coastal infrastructure. Current grid architecture struggles with decentralized renewable generation (solar rooftops exceeding 500,000 installations citywide), growing electric vehicle (EV) adoption (&gt;14% of new vehicle sales in LA County), and legacy assets where 34% of LADWP’s distribution equipment exceeds 30 years of age. Traditional</w:t>
      </w:r>
      <w:r>
        <w:t xml:space="preserve"> </w:t>
      </w:r>
      <w:r>
        <w:rPr>
          <w:bCs/>
          <w:b/>
        </w:rPr>
        <w:t xml:space="preserve">Electrical Engineer</w:t>
      </w:r>
      <w:r>
        <w:t xml:space="preserve"> </w:t>
      </w:r>
      <w:r>
        <w:t xml:space="preserve">solutions are insufficient for a grid experiencing daily stressors unique to the urban fabric of</w:t>
      </w:r>
      <w:r>
        <w:t xml:space="preserve"> </w:t>
      </w:r>
      <w:r>
        <w:rPr>
          <w:bCs/>
          <w:b/>
        </w:rPr>
        <w:t xml:space="preserve">United States Los Angeles</w:t>
      </w:r>
      <w:r>
        <w:t xml:space="preserve">. This research addresses the urgent need for predictive, adaptive, and community-centric grid management systems that prevent cascading outages while accelerating decarbonization.</w:t>
      </w:r>
    </w:p>
    <w:bookmarkEnd w:id="21"/>
    <w:bookmarkStart w:id="22" w:name="research-objectives"/>
    <w:p>
      <w:pPr>
        <w:pStyle w:val="Heading2"/>
      </w:pPr>
      <w:r>
        <w:t xml:space="preserve">2. Research Objectives</w:t>
      </w:r>
    </w:p>
    <w:p>
      <w:pPr>
        <w:numPr>
          <w:ilvl w:val="0"/>
          <w:numId w:val="1001"/>
        </w:numPr>
        <w:pStyle w:val="Compact"/>
      </w:pPr>
      <w:r>
        <w:rPr>
          <w:bCs/>
          <w:b/>
        </w:rPr>
        <w:t xml:space="preserve">Primary Objective:</w:t>
      </w:r>
      <w:r>
        <w:t xml:space="preserve"> </w:t>
      </w:r>
      <w:r>
        <w:t xml:space="preserve">Design and validate a real-time grid resilience framework integrating AI-driven predictive analytics with microgrid coordination for high-risk Los Angeles communities (e.g., South LA, Watts, East LA).</w:t>
      </w:r>
    </w:p>
    <w:p>
      <w:pPr>
        <w:numPr>
          <w:ilvl w:val="0"/>
          <w:numId w:val="1001"/>
        </w:numPr>
        <w:pStyle w:val="Compact"/>
      </w:pPr>
      <w:r>
        <w:rPr>
          <w:bCs/>
          <w:b/>
        </w:rPr>
        <w:t xml:space="preserve">Secondary Objectives:</w:t>
      </w:r>
    </w:p>
    <w:p>
      <w:pPr>
        <w:numPr>
          <w:ilvl w:val="1"/>
          <w:numId w:val="1002"/>
        </w:numPr>
        <w:pStyle w:val="Compact"/>
      </w:pPr>
      <w:r>
        <w:t xml:space="preserve">Evaluate the performance of solid-state transformer (SST) technology in mitigating voltage instability during peak solar generation periods common in LA.</w:t>
      </w:r>
    </w:p>
    <w:p>
      <w:pPr>
        <w:numPr>
          <w:ilvl w:val="1"/>
          <w:numId w:val="1002"/>
        </w:numPr>
        <w:pStyle w:val="Compact"/>
      </w:pPr>
      <w:r>
        <w:t xml:space="preserve">Develop a community microgrid optimization model prioritizing critical infrastructure (hospitals, emergency centers) using LA-specific demographic and load data.</w:t>
      </w:r>
    </w:p>
    <w:p>
      <w:pPr>
        <w:numPr>
          <w:ilvl w:val="1"/>
          <w:numId w:val="1002"/>
        </w:numPr>
        <w:pStyle w:val="Compact"/>
      </w:pPr>
      <w:r>
        <w:t xml:space="preserve">Assess the cost-benefit of deploying edge-computing nodes on aging LADWP feeders in fire-prone zones (e.g., Angeles National Forest perimeter).</w:t>
      </w:r>
    </w:p>
    <w:bookmarkEnd w:id="22"/>
    <w:bookmarkStart w:id="23" w:name="literature-review-and-gap-analysis"/>
    <w:p>
      <w:pPr>
        <w:pStyle w:val="Heading2"/>
      </w:pPr>
      <w:r>
        <w:t xml:space="preserve">3. Literature Review and Gap Analysis</w:t>
      </w:r>
    </w:p>
    <w:p>
      <w:pPr>
        <w:pStyle w:val="FirstParagraph"/>
      </w:pPr>
      <w:r>
        <w:t xml:space="preserve">Existing grid resilience research focuses primarily on rural or national-scale systems, neglecting the hyper-localized challenges of a megacity like Los Angeles. While studies on AI for grid management (e.g., IEEE Transactions on Smart Grid, 2023) exist, they lack contextual integration with LA’s unique topography (mountains/coastal valleys), socio-economic diversity (15% below poverty line in high-risk zones), and LADWP’s proprietary operational protocols. Crucially, no research has tested microgrid coordination specifically for LA’s "solar deserts" – neighborhoods with high solar adoption but limited storage capacity, creating voltage flicker during cloud cover. This project bridges the gap between theoretical grid resilience models and the tangible needs of</w:t>
      </w:r>
      <w:r>
        <w:t xml:space="preserve"> </w:t>
      </w:r>
      <w:r>
        <w:rPr>
          <w:bCs/>
          <w:b/>
        </w:rPr>
        <w:t xml:space="preserve">Electrical Engineer</w:t>
      </w:r>
      <w:r>
        <w:t xml:space="preserve">s working within</w:t>
      </w:r>
      <w:r>
        <w:t xml:space="preserve"> </w:t>
      </w:r>
      <w:r>
        <w:rPr>
          <w:bCs/>
          <w:b/>
        </w:rPr>
        <w:t xml:space="preserve">United States Los Angeles</w:t>
      </w:r>
      <w:r>
        <w:t xml:space="preserve">.</w:t>
      </w:r>
    </w:p>
    <w:bookmarkEnd w:id="23"/>
    <w:bookmarkStart w:id="24" w:name="methodology"/>
    <w:p>
      <w:pPr>
        <w:pStyle w:val="Heading2"/>
      </w:pPr>
      <w:r>
        <w:t xml:space="preserve">4. Methodology</w:t>
      </w:r>
    </w:p>
    <w:p>
      <w:pPr>
        <w:pStyle w:val="FirstParagraph"/>
      </w:pPr>
      <w:r>
        <w:t xml:space="preserve">The research employs a three-phase, field-collaborative methodology:</w:t>
      </w:r>
    </w:p>
    <w:p>
      <w:pPr>
        <w:numPr>
          <w:ilvl w:val="0"/>
          <w:numId w:val="1003"/>
        </w:numPr>
        <w:pStyle w:val="Compact"/>
      </w:pPr>
      <w:r>
        <w:rPr>
          <w:iCs/>
          <w:i/>
        </w:rPr>
        <w:t xml:space="preserve">Data Integration &amp; Modeling (Months 1-6):</w:t>
      </w:r>
      <w:r>
        <w:t xml:space="preserve"> </w:t>
      </w:r>
      <w:r>
        <w:t xml:space="preserve">Partnering with LADWP and UCLA’s Center for Energy and Environmental Research to access anonymized LA grid data (3+ years of SCADA, weather, outage reports) alongside community vulnerability indices. We will build a digital twin model of a pilot neighborhood in South LA using OpenDSS software, calibrated to local load profiles.</w:t>
      </w:r>
    </w:p>
    <w:p>
      <w:pPr>
        <w:numPr>
          <w:ilvl w:val="0"/>
          <w:numId w:val="1003"/>
        </w:numPr>
        <w:pStyle w:val="Compact"/>
      </w:pPr>
      <w:r>
        <w:rPr>
          <w:iCs/>
          <w:i/>
        </w:rPr>
        <w:t xml:space="preserve">Technology Deployment &amp; Testing (Months 7-18):</w:t>
      </w:r>
      <w:r>
        <w:t xml:space="preserve"> </w:t>
      </w:r>
      <w:r>
        <w:t xml:space="preserve">Installing 50 edge-computing nodes and SST units on LADWP feeders in high-risk zones. The</w:t>
      </w:r>
      <w:r>
        <w:t xml:space="preserve"> </w:t>
      </w:r>
      <w:r>
        <w:rPr>
          <w:bCs/>
          <w:b/>
        </w:rPr>
        <w:t xml:space="preserve">Electrical Engineer</w:t>
      </w:r>
      <w:r>
        <w:t xml:space="preserve"> </w:t>
      </w:r>
      <w:r>
        <w:t xml:space="preserve">team will develop a proprietary AI algorithm processing real-time data from sensors to predict fault propagation during simulated wildfire conditions (using CAL FIRE datasets) and autonomously reconfigure microgrids.</w:t>
      </w:r>
    </w:p>
    <w:p>
      <w:pPr>
        <w:numPr>
          <w:ilvl w:val="0"/>
          <w:numId w:val="1003"/>
        </w:numPr>
        <w:pStyle w:val="Compact"/>
      </w:pPr>
      <w:r>
        <w:rPr>
          <w:iCs/>
          <w:i/>
        </w:rPr>
        <w:t xml:space="preserve">Community Impact Assessment (Months 19-24):</w:t>
      </w:r>
      <w:r>
        <w:t xml:space="preserve"> </w:t>
      </w:r>
      <w:r>
        <w:t xml:space="preserve">Quantifying outage reduction, cost savings for LADWP, and social equity metrics (e.g., reduced outage duration for senior communities). Collaborating with LA City Council’s Climate Action Office to ensure solutions align with the "Resilient LA" initiative.</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validated AI-driven grid resilience platform optimized for Los Angeles' climate and urban density, reducing outage duration by an estimated 40% during extreme events.</w:t>
      </w:r>
    </w:p>
    <w:p>
      <w:pPr>
        <w:numPr>
          <w:ilvl w:val="0"/>
          <w:numId w:val="1004"/>
        </w:numPr>
        <w:pStyle w:val="Compact"/>
      </w:pPr>
      <w:r>
        <w:t xml:space="preserve">Technical guidelines for deploying SSTs in high-solar-adopting neighborhoods, directly supporting LA’s goal of 1.5 million EVs by 2035.</w:t>
      </w:r>
    </w:p>
    <w:p>
      <w:pPr>
        <w:numPr>
          <w:ilvl w:val="0"/>
          <w:numId w:val="1004"/>
        </w:numPr>
        <w:pStyle w:val="Compact"/>
      </w:pPr>
      <w:r>
        <w:t xml:space="preserve">A socio-technical framework ensuring grid modernization benefits marginalized communities – a critical gap in current</w:t>
      </w:r>
      <w:r>
        <w:t xml:space="preserve"> </w:t>
      </w:r>
      <w:r>
        <w:rPr>
          <w:bCs/>
          <w:b/>
        </w:rPr>
        <w:t xml:space="preserve">Electrical Engineer</w:t>
      </w:r>
      <w:r>
        <w:t xml:space="preserve"> </w:t>
      </w:r>
      <w:r>
        <w:t xml:space="preserve">practices within</w:t>
      </w:r>
      <w:r>
        <w:t xml:space="preserve"> </w:t>
      </w:r>
      <w:r>
        <w:rPr>
          <w:bCs/>
          <w:b/>
        </w:rPr>
        <w:t xml:space="preserve">United States Los Angeles</w:t>
      </w:r>
      <w:r>
        <w:t xml:space="preserve">.</w:t>
      </w:r>
    </w:p>
    <w:p>
      <w:pPr>
        <w:pStyle w:val="FirstParagraph"/>
      </w:pPr>
      <w:r>
        <w:t xml:space="preserve">The significance extends beyond Los Angeles. As the largest US city with the most complex energy landscape, LA’s solutions will serve as a national model for urban grid resilience. The research directly supports California’s state goals (AB535) and aligns with federal initiatives like the Bipartisan Infrastructure Law’s grid modernization funding, positioning</w:t>
      </w:r>
      <w:r>
        <w:t xml:space="preserve"> </w:t>
      </w:r>
      <w:r>
        <w:rPr>
          <w:bCs/>
          <w:b/>
        </w:rPr>
        <w:t xml:space="preserve">Electrical Engineer</w:t>
      </w:r>
      <w:r>
        <w:t xml:space="preserve">s in Los Angeles as leaders in climate adaptation.</w:t>
      </w:r>
    </w:p>
    <w:bookmarkEnd w:id="25"/>
    <w:bookmarkStart w:id="26" w:name="project-team-collaboration"/>
    <w:p>
      <w:pPr>
        <w:pStyle w:val="Heading2"/>
      </w:pPr>
      <w:r>
        <w:t xml:space="preserve">6. Project Team &amp; Collaboration</w:t>
      </w:r>
    </w:p>
    <w:p>
      <w:pPr>
        <w:pStyle w:val="FirstParagraph"/>
      </w:pPr>
      <w:r>
        <w:t xml:space="preserve">The interdisciplinary team comprises experts from USC Viterbi School of Engineering (grid modeling), LADWP’s Advanced Grid Solutions division (operational insights), and the University of Southern California’s Urban Health Initiative (community impact assessment). This ensures every aspect – from circuit-level engineering to social equity – is addressed with LA-specific expertise. Crucially, all</w:t>
      </w:r>
      <w:r>
        <w:t xml:space="preserve"> </w:t>
      </w:r>
      <w:r>
        <w:rPr>
          <w:bCs/>
          <w:b/>
        </w:rPr>
        <w:t xml:space="preserve">Electrical Engineer</w:t>
      </w:r>
      <w:r>
        <w:t xml:space="preserve"> </w:t>
      </w:r>
      <w:r>
        <w:t xml:space="preserve">personnel will hold active licenses in the State of California, ensuring compliance with local regulations.</w:t>
      </w:r>
    </w:p>
    <w:bookmarkEnd w:id="26"/>
    <w:bookmarkStart w:id="27" w:name="budget-timeline-summary"/>
    <w:p>
      <w:pPr>
        <w:pStyle w:val="Heading2"/>
      </w:pPr>
      <w:r>
        <w:t xml:space="preserve">7. Budget &amp; Timeline (Summary)</w:t>
      </w:r>
    </w:p>
    <w:p>
      <w:pPr>
        <w:pStyle w:val="FirstParagraph"/>
      </w:pPr>
      <w:r>
        <w:t xml:space="preserve">The proposed $1.8M budget (3-year project) is allocated as follows: 45% hardware/deployment, 30% software/AI development, 15% community engagement, and 10% dissemination. The timeline includes a pilot launch in Q3 2025 at LADWP’s West Hollywood substation, with full validation by Q4 2027. All deliverables will be submitted to the California Public Utilities Commission (CPUC) for potential state-wide adoption.</w:t>
      </w:r>
    </w:p>
    <w:bookmarkEnd w:id="27"/>
    <w:bookmarkStart w:id="28" w:name="conclusion"/>
    <w:p>
      <w:pPr>
        <w:pStyle w:val="Heading2"/>
      </w:pPr>
      <w:r>
        <w:t xml:space="preserve">8. Conclusion</w:t>
      </w:r>
    </w:p>
    <w:p>
      <w:pPr>
        <w:pStyle w:val="FirstParagraph"/>
      </w:pPr>
      <w:r>
        <w:t xml:space="preserve">The electrical infrastructure of Los Angeles is not merely a technical system; it is the lifeline of 4 million residents facing intensifying climate threats. This research proposal demands that the role of the</w:t>
      </w:r>
      <w:r>
        <w:t xml:space="preserve"> </w:t>
      </w:r>
      <w:r>
        <w:rPr>
          <w:bCs/>
          <w:b/>
        </w:rPr>
        <w:t xml:space="preserve">Electrical Engineer</w:t>
      </w:r>
      <w:r>
        <w:t xml:space="preserve"> </w:t>
      </w:r>
      <w:r>
        <w:t xml:space="preserve">evolves beyond traditional grid maintenance to become a proactive architect of community resilience. By anchoring this work squarely in</w:t>
      </w:r>
      <w:r>
        <w:t xml:space="preserve"> </w:t>
      </w:r>
      <w:r>
        <w:rPr>
          <w:bCs/>
          <w:b/>
        </w:rPr>
        <w:t xml:space="preserve">United States Los Angeles</w:t>
      </w:r>
      <w:r>
        <w:t xml:space="preserve">, with its unparalleled challenges and opportunities, we will produce solutions that are not only technically robust but also socially equitable and scalable for America’s most vulnerable cities. The success of this project will redefine the future of urban electrical engineering within the United States.</w:t>
      </w:r>
    </w:p>
    <w:bookmarkEnd w:id="28"/>
    <w:bookmarkStart w:id="29" w:name="keywords"/>
    <w:p>
      <w:pPr>
        <w:pStyle w:val="Heading2"/>
      </w:pPr>
      <w:r>
        <w:t xml:space="preserve">9. Keywords</w:t>
      </w:r>
    </w:p>
    <w:p>
      <w:pPr>
        <w:pStyle w:val="FirstParagraph"/>
      </w:pPr>
      <w:r>
        <w:rPr>
          <w:bCs/>
          <w:b/>
        </w:rPr>
        <w:t xml:space="preserve">Research Proposal</w:t>
      </w:r>
      <w:r>
        <w:t xml:space="preserve">,</w:t>
      </w:r>
      <w:r>
        <w:t xml:space="preserve"> </w:t>
      </w:r>
      <w:r>
        <w:rPr>
          <w:bCs/>
          <w:b/>
        </w:rPr>
        <w:t xml:space="preserve">Electrical Engineer</w:t>
      </w:r>
      <w:r>
        <w:t xml:space="preserve">,</w:t>
      </w:r>
      <w:r>
        <w:t xml:space="preserve"> </w:t>
      </w:r>
      <w:r>
        <w:rPr>
          <w:bCs/>
          <w:b/>
        </w:rPr>
        <w:t xml:space="preserve">United States Los Angeles</w:t>
      </w:r>
      <w:r>
        <w:t xml:space="preserve">, Grid Resilience, Renewable Integration, Urban Microgrids, Climate Adaptation, LADWP.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Resilience for Electrical Engineer Applications in United States Los Angeles</dc:title>
  <dc:creator/>
  <dc:language>en</dc:language>
  <cp:keywords/>
  <dcterms:created xsi:type="dcterms:W3CDTF">2026-07-23T12:31:55Z</dcterms:created>
  <dcterms:modified xsi:type="dcterms:W3CDTF">2026-07-23T12:31:55Z</dcterms:modified>
</cp:coreProperties>
</file>

<file path=docProps/custom.xml><?xml version="1.0" encoding="utf-8"?>
<Properties xmlns="http://schemas.openxmlformats.org/officeDocument/2006/custom-properties" xmlns:vt="http://schemas.openxmlformats.org/officeDocument/2006/docPropsVTypes"/>
</file>