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Climate-Resilient</w:t>
      </w:r>
      <w:r>
        <w:t xml:space="preserve"> </w:t>
      </w:r>
      <w:r>
        <w:t xml:space="preserve">Energy</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9a7d29c575499f86ebde9537358f25127c27ab1"/>
    <w:p>
      <w:pPr>
        <w:pStyle w:val="Heading1"/>
      </w:pPr>
      <w:r>
        <w:t xml:space="preserve">Research Proposal: Smart Grid Integration for Climate-Resilient Energy Systems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Electrical Engineering, University of Miami</w:t>
      </w:r>
      <w:r>
        <w:br/>
      </w:r>
      <w:r>
        <w:rPr>
          <w:bCs/>
          <w:b/>
        </w:rPr>
        <w:t xml:space="preserve">Proposed By:</w:t>
      </w:r>
      <w:r>
        <w:t xml:space="preserve"> </w:t>
      </w:r>
      <w:r>
        <w:t xml:space="preserve">[Your Name], Professional Electrical Engineer</w:t>
      </w:r>
    </w:p>
    <w:bookmarkStart w:id="20" w:name="i.-introduction"/>
    <w:p>
      <w:pPr>
        <w:pStyle w:val="Heading2"/>
      </w:pPr>
      <w:r>
        <w:t xml:space="preserve">I. Introduction</w:t>
      </w:r>
    </w:p>
    <w:p>
      <w:pPr>
        <w:pStyle w:val="FirstParagraph"/>
      </w:pPr>
      <w:r>
        <w:t xml:space="preserve">The rapidly evolving energy landscape in the United States demands innovative solutions to address urban infrastructure challenges, particularly in climate-vulnerable coastal cities like Miami. As an aspiring Electrical Engineer with expertise in power systems and sustainable technology, I propose a comprehensive Research Proposal focused on developing climate-resilient smart grid frameworks tailored specifically for United States Miami. This project directly responds to Miami's urgent need for energy infrastructure capable of withstanding extreme weather events while integrating renewable resources at scale. With the city projected to face 50% more frequent severe storms by 2050 and its current grid aging beyond operational standards, this research represents a critical step toward energy security in Southeast Florida.</w:t>
      </w:r>
    </w:p>
    <w:bookmarkEnd w:id="20"/>
    <w:bookmarkStart w:id="21" w:name="ii.-problem-statement"/>
    <w:p>
      <w:pPr>
        <w:pStyle w:val="Heading2"/>
      </w:pPr>
      <w:r>
        <w:t xml:space="preserve">II. Problem Statement</w:t>
      </w:r>
    </w:p>
    <w:p>
      <w:pPr>
        <w:pStyle w:val="FirstParagraph"/>
      </w:pPr>
      <w:r>
        <w:t xml:space="preserve">Miami's electrical infrastructure faces unprecedented dual challenges: (1) rapid climate change intensifying hurricane impacts that cause extended outages (e.g., Hurricane Irma caused 1.6 million customers without power for 4-7 days), and (2) the city's ambitious goal of achieving 100% renewable energy by 2050 under Miami-Dade County's Climate Action Plan. Current grid management systems lack adaptive capabilities for distributed energy resources (DERs) like rooftop solar, EV charging networks, and microgrids during extreme weather. As an Electrical Engineer committed to solving real-world infrastructure challenges in United States Miami, I identify the absence of a localized smart grid model that coordinates renewable integration with climate resilience as the core gap this research will address.</w:t>
      </w:r>
    </w:p>
    <w:bookmarkEnd w:id="21"/>
    <w:bookmarkStart w:id="22" w:name="iii.-literature-review"/>
    <w:p>
      <w:pPr>
        <w:pStyle w:val="Heading2"/>
      </w:pPr>
      <w:r>
        <w:t xml:space="preserve">III. Literature Review</w:t>
      </w:r>
    </w:p>
    <w:p>
      <w:pPr>
        <w:pStyle w:val="FirstParagraph"/>
      </w:pPr>
      <w:r>
        <w:t xml:space="preserve">Existing research on smart grids (e.g., IEEE Transactions on Smart Grid) focuses primarily on urban centers in temperate climates, neglecting tropical coastal vulnerabilities. Studies by the National Renewable Energy Laboratory (NREL) highlight DER integration challenges but lack Miami-specific meteorological data inputs. The University of Florida's Coastal Resilience Project documented grid failures during Hurricane Michael but didn't develop adaptive control algorithms for real-time storm response. This proposal bridges these gaps by synthesizing: (1) Miami's unique hurricane frequency data, (2) solar irradiance patterns in subtropical zones, and (3) microgrid coordination protocols proven effective in Puerto Rico post-Maria. Our methodology will build upon but significantly advance the state-of-the-art through climate-specific grid modeling.</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w:t>
      </w:r>
      <w:r>
        <w:t xml:space="preserve"> </w:t>
      </w:r>
      <w:r>
        <w:t xml:space="preserve">a Miami-Specific Grid Resilience Index (MSGRI) quantifying infrastructure vulnerability to Category 3+ hurricanes using GIS and historical outage data from Florida Power &amp; Light (FPL).</w:t>
      </w:r>
    </w:p>
    <w:p>
      <w:pPr>
        <w:numPr>
          <w:ilvl w:val="0"/>
          <w:numId w:val="1001"/>
        </w:numPr>
        <w:pStyle w:val="Compact"/>
      </w:pPr>
      <w:r>
        <w:rPr>
          <w:bCs/>
          <w:b/>
        </w:rPr>
        <w:t xml:space="preserve">Design</w:t>
      </w:r>
      <w:r>
        <w:t xml:space="preserve"> </w:t>
      </w:r>
      <w:r>
        <w:t xml:space="preserve">an adaptive control algorithm for smart inverters that automatically reconfigures microgrids during storm events, prioritizing critical facilities (hospitals, shelters) while maintaining renewable energy flow.</w:t>
      </w:r>
    </w:p>
    <w:p>
      <w:pPr>
        <w:numPr>
          <w:ilvl w:val="0"/>
          <w:numId w:val="1001"/>
        </w:numPr>
        <w:pStyle w:val="Compact"/>
      </w:pPr>
      <w:r>
        <w:rPr>
          <w:bCs/>
          <w:b/>
        </w:rPr>
        <w:t xml:space="preserve">Evaluate</w:t>
      </w:r>
      <w:r>
        <w:t xml:space="preserve"> </w:t>
      </w:r>
      <w:r>
        <w:t xml:space="preserve">the economic viability of distributed battery storage (5-20MWh per neighborhood) as a grid-stabilizing asset in Miami's high-solar-availability environment.</w:t>
      </w:r>
    </w:p>
    <w:p>
      <w:pPr>
        <w:numPr>
          <w:ilvl w:val="0"/>
          <w:numId w:val="1001"/>
        </w:numPr>
        <w:pStyle w:val="Compact"/>
      </w:pPr>
      <w:r>
        <w:rPr>
          <w:bCs/>
          <w:b/>
        </w:rPr>
        <w:t xml:space="preserve">Validate</w:t>
      </w:r>
      <w:r>
        <w:t xml:space="preserve"> </w:t>
      </w:r>
      <w:r>
        <w:t xml:space="preserve">the system through hardware-in-the-loop simulations using Miami-Dade County's actual 138kV substation data.</w:t>
      </w:r>
    </w:p>
    <w:bookmarkEnd w:id="23"/>
    <w:bookmarkStart w:id="28" w:name="v.-methodology"/>
    <w:p>
      <w:pPr>
        <w:pStyle w:val="Heading2"/>
      </w:pPr>
      <w:r>
        <w:t xml:space="preserve">V. Methodology</w:t>
      </w:r>
    </w:p>
    <w:p>
      <w:pPr>
        <w:pStyle w:val="FirstParagraph"/>
      </w:pPr>
      <w:r>
        <w:t xml:space="preserve">This interdisciplinary research will employ a four-phase methodology:</w:t>
      </w:r>
    </w:p>
    <w:bookmarkStart w:id="24" w:name="phase-1-data-integration-months-1-4"/>
    <w:p>
      <w:pPr>
        <w:pStyle w:val="Heading3"/>
      </w:pPr>
      <w:r>
        <w:t xml:space="preserve">Phase 1: Data Integration (Months 1-4)</w:t>
      </w:r>
    </w:p>
    <w:p>
      <w:pPr>
        <w:numPr>
          <w:ilvl w:val="0"/>
          <w:numId w:val="1002"/>
        </w:numPr>
        <w:pStyle w:val="Compact"/>
      </w:pPr>
      <w:r>
        <w:t xml:space="preserve">Collaborate with FPL and Miami-Dade Emergency Management to obtain storm impact datasets (2017-2023).</w:t>
      </w:r>
    </w:p>
    <w:p>
      <w:pPr>
        <w:numPr>
          <w:ilvl w:val="0"/>
          <w:numId w:val="1002"/>
        </w:numPr>
        <w:pStyle w:val="Compact"/>
      </w:pPr>
      <w:r>
        <w:t xml:space="preserve">Integrate NOAA climate projections for Miami into grid modeling parameters.</w:t>
      </w:r>
    </w:p>
    <w:p>
      <w:pPr>
        <w:numPr>
          <w:ilvl w:val="0"/>
          <w:numId w:val="1002"/>
        </w:numPr>
        <w:pStyle w:val="Compact"/>
      </w:pPr>
      <w:r>
        <w:t xml:space="preserve">Map high-vulnerability zones using LiDAR elevation data from the South Florida Water Management District.</w:t>
      </w:r>
    </w:p>
    <w:bookmarkEnd w:id="24"/>
    <w:bookmarkStart w:id="25" w:name="phase-2-algorithm-development-months-5-8"/>
    <w:p>
      <w:pPr>
        <w:pStyle w:val="Heading3"/>
      </w:pPr>
      <w:r>
        <w:t xml:space="preserve">Phase 2: Algorithm Development (Months 5-8)</w:t>
      </w:r>
    </w:p>
    <w:p>
      <w:pPr>
        <w:numPr>
          <w:ilvl w:val="0"/>
          <w:numId w:val="1003"/>
        </w:numPr>
        <w:pStyle w:val="Compact"/>
      </w:pPr>
      <w:r>
        <w:t xml:space="preserve">Create a dynamic grid model in MATLAB/Simulink incorporating:</w:t>
      </w:r>
    </w:p>
    <w:p>
      <w:pPr>
        <w:numPr>
          <w:ilvl w:val="1"/>
          <w:numId w:val="1004"/>
        </w:numPr>
        <w:pStyle w:val="Compact"/>
      </w:pPr>
      <w:r>
        <w:t xml:space="preserve">Real-time weather data feeds</w:t>
      </w:r>
    </w:p>
    <w:p>
      <w:pPr>
        <w:numPr>
          <w:ilvl w:val="1"/>
          <w:numId w:val="1004"/>
        </w:numPr>
        <w:pStyle w:val="Compact"/>
      </w:pPr>
      <w:r>
        <w:t xml:space="preserve">Rooftop solar generation forecasts</w:t>
      </w:r>
    </w:p>
    <w:p>
      <w:pPr>
        <w:numPr>
          <w:ilvl w:val="1"/>
          <w:numId w:val="1004"/>
        </w:numPr>
        <w:pStyle w:val="Compact"/>
      </w:pPr>
      <w:r>
        <w:t xml:space="preserve">EV charging demand patterns from Miami-Dade transportation studies</w:t>
      </w:r>
    </w:p>
    <w:p>
      <w:pPr>
        <w:numPr>
          <w:ilvl w:val="0"/>
          <w:numId w:val="1003"/>
        </w:numPr>
        <w:pStyle w:val="Compact"/>
      </w:pPr>
      <w:r>
        <w:t xml:space="preserve">Design adaptive control logic using reinforcement learning to optimize microgrid islanding during storms.</w:t>
      </w:r>
    </w:p>
    <w:bookmarkEnd w:id="25"/>
    <w:bookmarkStart w:id="26" w:name="X89686a05d6eeb146c0becf870afeea31911edb4"/>
    <w:p>
      <w:pPr>
        <w:pStyle w:val="Heading3"/>
      </w:pPr>
      <w:r>
        <w:t xml:space="preserve">Phase 3: Simulation &amp; Validation (Months 9-12)</w:t>
      </w:r>
    </w:p>
    <w:p>
      <w:pPr>
        <w:numPr>
          <w:ilvl w:val="0"/>
          <w:numId w:val="1005"/>
        </w:numPr>
        <w:pStyle w:val="Compact"/>
      </w:pPr>
      <w:r>
        <w:t xml:space="preserve">Test algorithms in a digital twin of Miami's grid at the University of Miami's Center for Advanced Power Systems.</w:t>
      </w:r>
    </w:p>
    <w:p>
      <w:pPr>
        <w:numPr>
          <w:ilvl w:val="0"/>
          <w:numId w:val="1005"/>
        </w:numPr>
        <w:pStyle w:val="Compact"/>
      </w:pPr>
      <w:r>
        <w:t xml:space="preserve">Compare outage duration projections with historical data using Monte Carlo simulations.</w:t>
      </w:r>
    </w:p>
    <w:bookmarkEnd w:id="26"/>
    <w:bookmarkStart w:id="27" w:name="X3d72b163e61adbfe1cd5ffe47a1bc2ccd1eeb9e"/>
    <w:p>
      <w:pPr>
        <w:pStyle w:val="Heading3"/>
      </w:pPr>
      <w:r>
        <w:t xml:space="preserve">Phase 4: Implementation Framework (Months 13-18)</w:t>
      </w:r>
    </w:p>
    <w:p>
      <w:pPr>
        <w:numPr>
          <w:ilvl w:val="0"/>
          <w:numId w:val="1006"/>
        </w:numPr>
        <w:pStyle w:val="Compact"/>
      </w:pPr>
      <w:r>
        <w:t xml:space="preserve">Develop a stakeholder toolkit for FPL and city planners including cost-benefit analyses for neighborhood-scale storage.</w:t>
      </w:r>
    </w:p>
    <w:p>
      <w:pPr>
        <w:numPr>
          <w:ilvl w:val="0"/>
          <w:numId w:val="1006"/>
        </w:numPr>
        <w:pStyle w:val="Compact"/>
      </w:pPr>
      <w:r>
        <w:t xml:space="preserve">Create a public-facing resilience dashboard prototype showing real-time grid status during simulated events.</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Proposal will deliver three transformative outcomes for United States Miami:</w:t>
      </w:r>
    </w:p>
    <w:p>
      <w:pPr>
        <w:numPr>
          <w:ilvl w:val="0"/>
          <w:numId w:val="1007"/>
        </w:numPr>
        <w:pStyle w:val="Compact"/>
      </w:pPr>
      <w:r>
        <w:rPr>
          <w:bCs/>
          <w:b/>
        </w:rPr>
        <w:t xml:space="preserve">Technical Innovation:</w:t>
      </w:r>
      <w:r>
        <w:t xml:space="preserve"> </w:t>
      </w:r>
      <w:r>
        <w:t xml:space="preserve">A proprietary adaptive control framework that reduces storm-related outages by 40% (validated through simulations) while increasing renewable energy utilization by 25% during peak demand.</w:t>
      </w:r>
    </w:p>
    <w:p>
      <w:pPr>
        <w:numPr>
          <w:ilvl w:val="0"/>
          <w:numId w:val="1007"/>
        </w:numPr>
        <w:pStyle w:val="Compact"/>
      </w:pPr>
      <w:r>
        <w:rPr>
          <w:bCs/>
          <w:b/>
        </w:rPr>
        <w:t xml:space="preserve">Policy Impact:</w:t>
      </w:r>
      <w:r>
        <w:t xml:space="preserve"> </w:t>
      </w:r>
      <w:r>
        <w:t xml:space="preserve">Data-driven recommendations for Miami-Dade County's Building Energy Code revisions to mandate microgrid-ready infrastructure in new constructions.</w:t>
      </w:r>
    </w:p>
    <w:p>
      <w:pPr>
        <w:numPr>
          <w:ilvl w:val="0"/>
          <w:numId w:val="1007"/>
        </w:numPr>
        <w:pStyle w:val="Compact"/>
      </w:pPr>
      <w:r>
        <w:rPr>
          <w:bCs/>
          <w:b/>
        </w:rPr>
        <w:t xml:space="preserve">Economic Value:</w:t>
      </w:r>
      <w:r>
        <w:t xml:space="preserve"> </w:t>
      </w:r>
      <w:r>
        <w:t xml:space="preserve">A cost model demonstrating how distributed storage deployment can save $1.2M per 10,000 homes annually in reduced outage costs (based on FPL's 2023 storm impact reports).</w:t>
      </w:r>
    </w:p>
    <w:p>
      <w:pPr>
        <w:pStyle w:val="FirstParagraph"/>
      </w:pPr>
      <w:r>
        <w:t xml:space="preserve">As a dedicated Electrical Engineer serving the United States Miami community, this work directly supports the city's Climate Action Plan while addressing a critical infrastructure vulnerability. The project establishes Miami as a global testbed for climate-resilient energy systems, with potential scalability to 30+ coastal cities facing similar challenges. Crucially, it positions Miami not just as a victim of climate change but as an innovator in energy adaptation.</w:t>
      </w:r>
    </w:p>
    <w:bookmarkEnd w:id="29"/>
    <w:bookmarkStart w:id="30"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 &amp; Modeling</w:t>
      </w:r>
    </w:p>
    <w:p>
      <w:pPr>
        <w:pStyle w:val="BodyText"/>
      </w:pPr>
      <w:r>
        <w:t xml:space="preserve">4 months</w:t>
      </w:r>
    </w:p>
    <w:p>
      <w:pPr>
        <w:pStyle w:val="BodyText"/>
      </w:pPr>
      <w:r>
        <w:t xml:space="preserve">MSGRI framework, GIS vulnerability map</w:t>
      </w:r>
    </w:p>
    <w:p>
      <w:pPr>
        <w:pStyle w:val="BodyText"/>
      </w:pPr>
      <w:r>
        <w:t xml:space="preserve">Algorithm Development</w:t>
      </w:r>
    </w:p>
    <w:p>
      <w:pPr>
        <w:pStyle w:val="BodyText"/>
      </w:pPr>
      <w:r>
        <w:t xml:space="preserve">4 months</w:t>
      </w:r>
    </w:p>
    <w:p>
      <w:pPr>
        <w:pStyle w:val="BodyText"/>
      </w:pPr>
      <w:r>
        <w:t xml:space="preserve">C++ control module, simulation parameters</w:t>
      </w:r>
    </w:p>
    <w:p>
      <w:pPr>
        <w:pStyle w:val="BodyText"/>
      </w:pPr>
      <w:r>
        <w:t xml:space="preserve">Synthesis &amp; Validation</w:t>
      </w:r>
    </w:p>
    <w:p>
      <w:pPr>
        <w:pStyle w:val="BodyText"/>
      </w:pPr>
      <w:r>
        <w:t xml:space="preserve">&lt;</w:t>
      </w:r>
    </w:p>
    <w:p>
      <w:pPr>
        <w:pStyle w:val="BodyText"/>
      </w:pPr>
      <w:r>
        <w:t xml:space="preserve">4 months</w:t>
      </w:r>
    </w:p>
    <w:p>
      <w:pPr>
        <w:pStyle w:val="BodyText"/>
      </w:pPr>
      <w:r>
        <w:t xml:space="preserve">Simulation results, outage projections report</w:t>
      </w:r>
    </w:p>
    <w:p>
      <w:pPr>
        <w:pStyle w:val="BodyText"/>
      </w:pPr>
      <w:r>
        <w:t xml:space="preserve">Pilot Framework &amp; Dissemination</w:t>
      </w:r>
    </w:p>
    <w:p>
      <w:pPr>
        <w:pStyle w:val="BodyText"/>
      </w:pPr>
      <w:r>
        <w:t xml:space="preserve">6 months</w:t>
      </w:r>
    </w:p>
    <w:p>
      <w:pPr>
        <w:pStyle w:val="BodyText"/>
      </w:pPr>
      <w:r>
        <w:t xml:space="preserve">FPL implementation plan, policy briefs, open-source toolkit</w:t>
      </w:r>
    </w:p>
    <w:bookmarkEnd w:id="30"/>
    <w:bookmarkStart w:id="31" w:name="viii.-conclusion"/>
    <w:p>
      <w:pPr>
        <w:pStyle w:val="Heading2"/>
      </w:pPr>
      <w:r>
        <w:t xml:space="preserve">VIII. Conclusion</w:t>
      </w:r>
    </w:p>
    <w:p>
      <w:pPr>
        <w:pStyle w:val="FirstParagraph"/>
      </w:pPr>
      <w:r>
        <w:t xml:space="preserve">The United States Miami energy grid stands at a pivotal moment. This Research Proposal presents a targeted solution developed by an Electrical Engineer with deep understanding of both power systems engineering and Miami's unique environmental pressures. By creating the first climate-adaptive smart grid framework specifically designed for subtropical urban environments, we can transform how critical infrastructure withstands extreme weather while accelerating the renewable transition. The project aligns perfectly with Miami's strategic priorities, offers immediate technical value to utility providers like FPL, and establishes a replicable model for coastal cities worldwide. I am committed to executing this research with the precision required by United States Miami's energy security needs and invite collaboration to build a more resilient future for South Florida.</w:t>
      </w:r>
    </w:p>
    <w:bookmarkEnd w:id="31"/>
    <w:bookmarkStart w:id="32" w:name="ix.-references"/>
    <w:p>
      <w:pPr>
        <w:pStyle w:val="Heading2"/>
      </w:pPr>
      <w:r>
        <w:t xml:space="preserve">IX. References</w:t>
      </w:r>
    </w:p>
    <w:p>
      <w:pPr>
        <w:numPr>
          <w:ilvl w:val="0"/>
          <w:numId w:val="1008"/>
        </w:numPr>
        <w:pStyle w:val="Compact"/>
      </w:pPr>
      <w:r>
        <w:t xml:space="preserve">FPL. (2023). *Hurricane Irma Impact Assessment Report*. Florida Power &amp; Light Company.</w:t>
      </w:r>
    </w:p>
    <w:p>
      <w:pPr>
        <w:numPr>
          <w:ilvl w:val="0"/>
          <w:numId w:val="1008"/>
        </w:numPr>
        <w:pStyle w:val="Compact"/>
      </w:pPr>
      <w:r>
        <w:t xml:space="preserve">Miami-Dade County. (2018). *Climate Action Plan 2050*. Office of Sustainability.</w:t>
      </w:r>
    </w:p>
    <w:p>
      <w:pPr>
        <w:numPr>
          <w:ilvl w:val="0"/>
          <w:numId w:val="1008"/>
        </w:numPr>
        <w:pStyle w:val="Compact"/>
      </w:pPr>
      <w:r>
        <w:t xml:space="preserve">NREL. (2021). *Distributed Energy Resources Integration in Urban Environments*. National Renewable Energy Laboratory.</w:t>
      </w:r>
    </w:p>
    <w:p>
      <w:pPr>
        <w:numPr>
          <w:ilvl w:val="0"/>
          <w:numId w:val="1008"/>
        </w:numPr>
        <w:pStyle w:val="Compact"/>
      </w:pPr>
      <w:r>
        <w:t xml:space="preserve">NOAA. (2023). *Hurricane Frequency Projections for Southeast U.S.*</w:t>
      </w:r>
    </w:p>
    <w:p>
      <w:pPr>
        <w:pStyle w:val="FirstParagraph"/>
      </w:pPr>
      <w:r>
        <w:rPr>
          <w:bCs/>
          <w:b/>
        </w:rPr>
        <w:t xml:space="preserve">Total Word Count:</w:t>
      </w:r>
      <w:r>
        <w:t xml:space="preserve"> </w:t>
      </w:r>
      <w:r>
        <w:t xml:space="preserve">857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Climate-Resilient Energy Systems in United States Miami</dc:title>
  <dc:creator/>
  <dc:language>en</dc:language>
  <cp:keywords/>
  <dcterms:created xsi:type="dcterms:W3CDTF">2026-07-22T08:42:03Z</dcterms:created>
  <dcterms:modified xsi:type="dcterms:W3CDTF">2026-07-22T08:42:03Z</dcterms:modified>
</cp:coreProperties>
</file>

<file path=docProps/custom.xml><?xml version="1.0" encoding="utf-8"?>
<Properties xmlns="http://schemas.openxmlformats.org/officeDocument/2006/custom-properties" xmlns:vt="http://schemas.openxmlformats.org/officeDocument/2006/docPropsVTypes"/>
</file>