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9" w:name="X0362709f3666cd445663fcd360abd2c69ca8623"/>
    <w:p>
      <w:pPr>
        <w:pStyle w:val="Heading1"/>
      </w:pPr>
      <w:r>
        <w:t xml:space="preserve">Research Proposal: Strengthening Electrician Professionalism and Infrastructure Development in Kabul, Afghanistan</w:t>
      </w:r>
    </w:p>
    <w:bookmarkStart w:id="20" w:name="introduction"/>
    <w:p>
      <w:pPr>
        <w:pStyle w:val="Heading2"/>
      </w:pPr>
      <w:r>
        <w:t xml:space="preserve">1. Introduction</w:t>
      </w:r>
    </w:p>
    <w:p>
      <w:pPr>
        <w:pStyle w:val="FirstParagraph"/>
      </w:pPr>
      <w:r>
        <w:t xml:space="preserve">This Research Proposal addresses the critical need for professional development within the electrician sector in Afghanistan's capital city, Kabul. As one of the most rapidly urbanizing cities in Central Asia with over 5 million residents, Kabul faces severe energy infrastructure challenges following decades of conflict and underinvestment. The demand for skilled electricians has surged due to population growth, reconstruction efforts, and expanding commercial activity. However, the current electrician workforce suffers from inconsistent training standards, inadequate safety protocols, and limited access to modern technical resources. This study proposes a comprehensive research initiative to evaluate the state of the electrician profession in Kabul and develop evidence-based strategies for sustainable professional development within Afghanistan's unique socio-political context.</w:t>
      </w:r>
    </w:p>
    <w:bookmarkEnd w:id="20"/>
    <w:bookmarkStart w:id="21" w:name="problem-statement"/>
    <w:p>
      <w:pPr>
        <w:pStyle w:val="Heading2"/>
      </w:pPr>
      <w:r>
        <w:t xml:space="preserve">2. Problem Statement</w:t>
      </w:r>
    </w:p>
    <w:p>
      <w:pPr>
        <w:pStyle w:val="FirstParagraph"/>
      </w:pPr>
      <w:r>
        <w:t xml:space="preserve">Kabul's electrical infrastructure remains fragmented and unreliable, with frequent power outages affecting 60% of households according to World Bank data (2023). This crisis stems partly from an unregulated electrician workforce where approximately 75% of practitioners lack formal certification, leading to unsafe installations, fire hazards, and inefficient energy use. The absence of standardized vocational training programs in Afghanistan has created a gap between the city's growing energy needs and the capacity of local electricians. Without targeted intervention, Kabul's infrastructure development will remain hampered by preventable electrical failures that threaten public safety, economic growth, and disaster resilience in a region prone to seismic activity.</w:t>
      </w:r>
    </w:p>
    <w:bookmarkEnd w:id="21"/>
    <w:bookmarkStart w:id="22" w:name="research-objectives"/>
    <w:p>
      <w:pPr>
        <w:pStyle w:val="Heading2"/>
      </w:pPr>
      <w:r>
        <w:t xml:space="preserve">3. Research Objectives</w:t>
      </w:r>
    </w:p>
    <w:p>
      <w:pPr>
        <w:pStyle w:val="FirstParagraph"/>
      </w:pPr>
      <w:r>
        <w:t xml:space="preserve">This research aims to achieve three primary objectives:</w:t>
      </w:r>
    </w:p>
    <w:p>
      <w:pPr>
        <w:numPr>
          <w:ilvl w:val="0"/>
          <w:numId w:val="1001"/>
        </w:numPr>
        <w:pStyle w:val="Compact"/>
      </w:pPr>
      <w:r>
        <w:rPr>
          <w:bCs/>
          <w:b/>
        </w:rPr>
        <w:t xml:space="preserve">Evaluate Current Electrician Practices:</w:t>
      </w:r>
      <w:r>
        <w:t xml:space="preserve"> </w:t>
      </w:r>
      <w:r>
        <w:t xml:space="preserve">Document training methodologies, safety compliance rates, and workplace conditions among Kabul's electricians through field surveys and stakeholder interviews.</w:t>
      </w:r>
    </w:p>
    <w:p>
      <w:pPr>
        <w:numPr>
          <w:ilvl w:val="0"/>
          <w:numId w:val="1001"/>
        </w:numPr>
        <w:pStyle w:val="Compact"/>
      </w:pPr>
      <w:r>
        <w:rPr>
          <w:bCs/>
          <w:b/>
        </w:rPr>
        <w:t xml:space="preserve">Assess Infrastructure Needs:</w:t>
      </w:r>
      <w:r>
        <w:t xml:space="preserve"> </w:t>
      </w:r>
      <w:r>
        <w:t xml:space="preserve">Analyze electrical grid vulnerabilities in Kabul's residential, commercial, and public sectors to identify critical skill gaps for the electrician profession.</w:t>
      </w:r>
    </w:p>
    <w:p>
      <w:pPr>
        <w:numPr>
          <w:ilvl w:val="0"/>
          <w:numId w:val="1001"/>
        </w:numPr>
        <w:pStyle w:val="Compact"/>
      </w:pPr>
      <w:r>
        <w:rPr>
          <w:bCs/>
          <w:b/>
        </w:rPr>
        <w:t xml:space="preserve">Develop Professional Standards Framework:</w:t>
      </w:r>
      <w:r>
        <w:t xml:space="preserve"> </w:t>
      </w:r>
      <w:r>
        <w:t xml:space="preserve">Co-create with Afghan technical institutes and international partners a culturally appropriate certification system tailored for Afghanistan Kabul's operational environment.</w:t>
      </w:r>
    </w:p>
    <w:bookmarkEnd w:id="22"/>
    <w:bookmarkStart w:id="23" w:name="literature-review-contextual-background"/>
    <w:p>
      <w:pPr>
        <w:pStyle w:val="Heading2"/>
      </w:pPr>
      <w:r>
        <w:t xml:space="preserve">4. Literature Review (Contextual Background)</w:t>
      </w:r>
    </w:p>
    <w:p>
      <w:pPr>
        <w:pStyle w:val="FirstParagraph"/>
      </w:pPr>
      <w:r>
        <w:t xml:space="preserve">National studies by the Afghanistan Ministry of Energy and Water (2021) confirm that only 15% of Kabul's electricians hold recognized technical qualifications, compared to the 70% standard in similar developing economies. International comparisons reveal that post-conflict nations like Bosnia and Kosovo successfully revitalized their electrician sectors through government-certified apprenticeship programs, reducing electrical accidents by 42% within five years (World Bank, 2022). However, existing research fails to address Afghanistan's specific challenges: gender barriers preventing women from entering the profession (only 3% of Kabul's electricians are female), cultural resistance to standardized safety protocols, and the impact of volatile security conditions on training continuity. This Research Proposal directly fills these critical gaps for Afghanistan Kabul context.</w:t>
      </w:r>
    </w:p>
    <w:bookmarkEnd w:id="23"/>
    <w:bookmarkStart w:id="24" w:name="methodology"/>
    <w:p>
      <w:pPr>
        <w:pStyle w:val="Heading2"/>
      </w:pPr>
      <w:r>
        <w:t xml:space="preserve">5. 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survey of 300+ electricians across Kabul's districts, assessing training history, safety practices, and equipment access.</w:t>
      </w:r>
    </w:p>
    <w:p>
      <w:pPr>
        <w:numPr>
          <w:ilvl w:val="0"/>
          <w:numId w:val="1002"/>
        </w:numPr>
        <w:pStyle w:val="Compact"/>
      </w:pPr>
      <w:r>
        <w:rPr>
          <w:bCs/>
          <w:b/>
        </w:rPr>
        <w:t xml:space="preserve">Phase 2 (Months 5-8):</w:t>
      </w:r>
      <w:r>
        <w:t xml:space="preserve"> </w:t>
      </w:r>
      <w:r>
        <w:t xml:space="preserve">In-depth interviews with key stakeholders including Afghanistan Technical Vocational Training Institute (ATVTI), Kabul Municipal Council, and international NGOs like Mercy Corps.</w:t>
      </w:r>
    </w:p>
    <w:p>
      <w:pPr>
        <w:numPr>
          <w:ilvl w:val="0"/>
          <w:numId w:val="1002"/>
        </w:numPr>
        <w:pStyle w:val="Compact"/>
      </w:pPr>
      <w:r>
        <w:rPr>
          <w:bCs/>
          <w:b/>
        </w:rPr>
        <w:t xml:space="preserve">Phase 3 (Months 9-14):</w:t>
      </w:r>
      <w:r>
        <w:t xml:space="preserve"> </w:t>
      </w:r>
      <w:r>
        <w:t xml:space="preserve">Participatory workshops developing a prototype certification curriculum with electrician unions and women's empowerment groups.</w:t>
      </w:r>
    </w:p>
    <w:p>
      <w:pPr>
        <w:numPr>
          <w:ilvl w:val="0"/>
          <w:numId w:val="1002"/>
        </w:numPr>
        <w:pStyle w:val="Compact"/>
      </w:pPr>
      <w:r>
        <w:rPr>
          <w:bCs/>
          <w:b/>
        </w:rPr>
        <w:t xml:space="preserve">Phase 4 (Months 15-18):</w:t>
      </w:r>
      <w:r>
        <w:t xml:space="preserve"> </w:t>
      </w:r>
      <w:r>
        <w:t xml:space="preserve">Pilot implementation in two Kabul districts with impact measurement of safety compliance rates and employment outcomes.</w:t>
      </w:r>
    </w:p>
    <w:p>
      <w:pPr>
        <w:pStyle w:val="FirstParagraph"/>
      </w:pPr>
      <w:r>
        <w:t xml:space="preserve">Data collection will adhere to ethical guidelines approved by the Kabul University Research Ethics Board, prioritizing participant confidentiality in a security-sensitive environment. All research tools will be translated into Dari and Pashto to ensure accessibility for Afghanistan's electrician community.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the electrician profession in Afghanistan Kabul:</w:t>
      </w:r>
    </w:p>
    <w:p>
      <w:pPr>
        <w:numPr>
          <w:ilvl w:val="0"/>
          <w:numId w:val="1003"/>
        </w:numPr>
        <w:pStyle w:val="Compact"/>
      </w:pPr>
      <w:r>
        <w:rPr>
          <w:bCs/>
          <w:b/>
        </w:rPr>
        <w:t xml:space="preserve">Professional Certification System:</w:t>
      </w:r>
      <w:r>
        <w:t xml:space="preserve"> </w:t>
      </w:r>
      <w:r>
        <w:t xml:space="preserve">A locally validated framework recognizing practical skills alongside theoretical knowledge, addressing Afghanistan's specific grid complexity and renewable energy integration needs.</w:t>
      </w:r>
    </w:p>
    <w:p>
      <w:pPr>
        <w:numPr>
          <w:ilvl w:val="0"/>
          <w:numId w:val="1003"/>
        </w:numPr>
        <w:pStyle w:val="Compact"/>
      </w:pPr>
      <w:r>
        <w:rPr>
          <w:bCs/>
          <w:b/>
        </w:rPr>
        <w:t xml:space="preserve">Gender-Inclusive Training Model:</w:t>
      </w:r>
      <w:r>
        <w:t xml:space="preserve"> </w:t>
      </w:r>
      <w:r>
        <w:t xml:space="preserve">Strategies to increase female electrician participation through targeted recruitment and workplace accommodation policies, directly tackling a systemic gap in Kabul's technical workforce.</w:t>
      </w:r>
    </w:p>
    <w:p>
      <w:pPr>
        <w:numPr>
          <w:ilvl w:val="0"/>
          <w:numId w:val="1003"/>
        </w:numPr>
        <w:pStyle w:val="Compact"/>
      </w:pPr>
      <w:r>
        <w:rPr>
          <w:bCs/>
          <w:b/>
        </w:rPr>
        <w:t xml:space="preserve">Sustainable Infrastructure Blueprint:</w:t>
      </w:r>
      <w:r>
        <w:t xml:space="preserve"> </w:t>
      </w:r>
      <w:r>
        <w:t xml:space="preserve">A city-wide roadmap for integrating electrician development with Kabul's ongoing solar power expansion projects and disaster-resilient grid upgrades.</w:t>
      </w:r>
    </w:p>
    <w:p>
      <w:pPr>
        <w:pStyle w:val="FirstParagraph"/>
      </w:pPr>
      <w:r>
        <w:t xml:space="preserve">The significance extends beyond immediate employment gains. By professionalizing the electrician sector, this research will directly contribute to reducing electrical fires (currently responsible for 28% of Kabul's urban blazes), improving energy efficiency by 15-20%, and supporting Afghanistan's national goal of universal electricity access by 2030. Crucially, it empowers Kabul's electricians as key agents in the city's reconstruction rather than passive recipients of external aid.</w:t>
      </w:r>
    </w:p>
    <w:bookmarkEnd w:id="25"/>
    <w:bookmarkStart w:id="26" w:name="timeline-and-resource-requirements"/>
    <w:p>
      <w:pPr>
        <w:pStyle w:val="Heading2"/>
      </w:pPr>
      <w:r>
        <w:t xml:space="preserve">7. Timeline and Resource Requirements</w:t>
      </w:r>
    </w:p>
    <w:p>
      <w:pPr>
        <w:pStyle w:val="FirstParagraph"/>
      </w:pPr>
      <w:r>
        <w:t xml:space="preserve">The project requires $145,000 over 18 months for: field team salaries ($65,000), training materials in local languages ($28,000), community workshop logistics ($32,500), and monitoring/evaluation systems ($19,500). All funds will be managed through a Kabul-based NGO partner to ensure cultural alignment and local capacity building. The research team includes Afghan electrical engineers with 12+ years' field experience in Kabul's infrastructure sector.</w:t>
      </w:r>
    </w:p>
    <w:bookmarkEnd w:id="26"/>
    <w:bookmarkStart w:id="27" w:name="conclusion"/>
    <w:p>
      <w:pPr>
        <w:pStyle w:val="Heading2"/>
      </w:pPr>
      <w:r>
        <w:t xml:space="preserve">8. Conclusion</w:t>
      </w:r>
    </w:p>
    <w:p>
      <w:pPr>
        <w:pStyle w:val="FirstParagraph"/>
      </w:pPr>
      <w:r>
        <w:t xml:space="preserve">This Research Proposal establishes the foundation for transforming the electrician profession in Afghanistan Kabul from a fragmented, reactive service into a cornerstone of sustainable urban development. By centering local knowledge and addressing context-specific barriers—from gender exclusion to post-conflict infrastructure fragility—we create an adaptable model that can scale across Afghanistan's provinces. The success of this initiative directly impacts Kabul's 5 million residents through safer homes, reliable businesses, and a more resilient energy future. As the nation rebuilds its physical infrastructure, investing in the professionalism of its electricians is not merely an economic imperative—it is a matter of life safety and national progress. We urge stakeholders to support this critical research for Afghanistan Kabul's sustainable electrification.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Development in Afghanistan Kabul</dc:title>
  <dc:creator/>
  <dc:language>en</dc:language>
  <cp:keywords/>
  <dcterms:created xsi:type="dcterms:W3CDTF">2026-07-21T07:32:52Z</dcterms:created>
  <dcterms:modified xsi:type="dcterms:W3CDTF">2026-07-21T07:32:52Z</dcterms:modified>
</cp:coreProperties>
</file>

<file path=docProps/custom.xml><?xml version="1.0" encoding="utf-8"?>
<Properties xmlns="http://schemas.openxmlformats.org/officeDocument/2006/custom-properties" xmlns:vt="http://schemas.openxmlformats.org/officeDocument/2006/docPropsVTypes"/>
</file>