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Skilled</w:t>
      </w:r>
      <w:r>
        <w:t xml:space="preserve"> </w:t>
      </w:r>
      <w:r>
        <w:t xml:space="preserve">Labor</w:t>
      </w:r>
      <w:r>
        <w:t xml:space="preserve"> </w:t>
      </w:r>
      <w:r>
        <w:t xml:space="preserve">Gaps</w:t>
      </w:r>
      <w:r>
        <w:t xml:space="preserve"> </w:t>
      </w:r>
      <w:r>
        <w:t xml:space="preserve">for</w:t>
      </w:r>
      <w:r>
        <w:t xml:space="preserve"> </w:t>
      </w:r>
      <w:r>
        <w:t xml:space="preserve">Electricians</w:t>
      </w:r>
      <w:r>
        <w:t xml:space="preserve"> </w:t>
      </w:r>
      <w:r>
        <w:t xml:space="preserve">in</w:t>
      </w:r>
      <w:r>
        <w:t xml:space="preserve"> </w:t>
      </w:r>
      <w:r>
        <w:t xml:space="preserve">Australia</w:t>
      </w:r>
      <w:r>
        <w:t xml:space="preserve"> </w:t>
      </w:r>
      <w:r>
        <w:t xml:space="preserve">Brisbane</w:t>
      </w:r>
    </w:p>
    <w:bookmarkStart w:id="30" w:name="Xf95018d7479b80eefea6d5b1d656d38517d9f0d"/>
    <w:p>
      <w:pPr>
        <w:pStyle w:val="Heading1"/>
      </w:pPr>
      <w:r>
        <w:t xml:space="preserve">Research Proposal: Addressing Skilled Labor Gaps for Electricians in Australia Brisbane</w:t>
      </w:r>
    </w:p>
    <w:bookmarkStart w:id="20" w:name="introduction-and-background"/>
    <w:p>
      <w:pPr>
        <w:pStyle w:val="Heading2"/>
      </w:pPr>
      <w:r>
        <w:t xml:space="preserve">1. Introduction and Background</w:t>
      </w:r>
    </w:p>
    <w:p>
      <w:pPr>
        <w:pStyle w:val="FirstParagraph"/>
      </w:pPr>
      <w:r>
        <w:t xml:space="preserve">The rapid urbanization and infrastructure development across Australia Brisbane present unprecedented demands on the electrical services sector. As Queensland's capital city continues to experience population growth (projected at 30% by 2040), the role of the qualified electrician has become critical to ensuring safe, efficient, and resilient energy infrastructure. However, a growing shortage of skilled electricians in Australia Brisbane threatens project timelines, public safety standards, and economic competitiveness. This</w:t>
      </w:r>
      <w:r>
        <w:t xml:space="preserve"> </w:t>
      </w:r>
      <w:r>
        <w:rPr>
          <w:bCs/>
          <w:b/>
        </w:rPr>
        <w:t xml:space="preserve">Research Proposal</w:t>
      </w:r>
      <w:r>
        <w:t xml:space="preserve"> </w:t>
      </w:r>
      <w:r>
        <w:t xml:space="preserve">investigates systemic challenges within the Brisbane electrical workforce landscape and proposes evidence-based solutions to address the acute labor gap affecting residential, commercial, and industrial sectors across Australia Brisbane.</w:t>
      </w:r>
    </w:p>
    <w:bookmarkEnd w:id="20"/>
    <w:bookmarkStart w:id="21" w:name="problem-statement"/>
    <w:p>
      <w:pPr>
        <w:pStyle w:val="Heading2"/>
      </w:pPr>
      <w:r>
        <w:t xml:space="preserve">2. Problem Statement</w:t>
      </w:r>
    </w:p>
    <w:p>
      <w:pPr>
        <w:pStyle w:val="FirstParagraph"/>
      </w:pPr>
      <w:r>
        <w:t xml:space="preserve">Brisbane's construction boom—including projects like Cross River Rail, major housing developments in South East Queensland, and renewable energy integrations—has intensified demand for certified electricians. Yet, current workforce projections indicate a deficit of over 15,000 electrical tradespeople in Queensland by 2030 (Queensland Government Workforce Strategy 2023). Key issues include: declining apprenticeship completions, aging workforce demographics (45% of Brisbane electricians are over 45), and inadequate training pathways aligned with emerging technologies like smart grids and solar integration. This gap directly impacts Australia Brisbane's ability to meet its net-zero targets under the Queensland Energy Strategy 2023, while also elevating safety risks due to under-resourced electrical installations.</w:t>
      </w:r>
    </w:p>
    <w:bookmarkEnd w:id="21"/>
    <w:bookmarkStart w:id="22" w:name="literature-review"/>
    <w:p>
      <w:pPr>
        <w:pStyle w:val="Heading2"/>
      </w:pPr>
      <w:r>
        <w:t xml:space="preserve">3. Literature Review</w:t>
      </w:r>
    </w:p>
    <w:p>
      <w:pPr>
        <w:pStyle w:val="FirstParagraph"/>
      </w:pPr>
      <w:r>
        <w:t xml:space="preserve">Existing research (e.g., ABS 2021, Electrical Trades Union Queensland) identifies regional skill shortages but lacks Brisbane-specific granularity. Studies by the University of Queensland (2022) note that Brisbane’s unique climate challenges—cyclones, extreme heat, and bushfire risks—require specialized electrical installations not fully covered in standard training curricula. Furthermore, a 2023 Deloitte report highlights that 68% of Brisbane contractors delay projects due to electrician availability, costing the local economy $1.2 billion annually. Crucially, no comprehensive study examines how Brisbane's regulatory environment (under Queensland Electrical Safety Act 2002) interacts with workforce planning. This</w:t>
      </w:r>
      <w:r>
        <w:t xml:space="preserve"> </w:t>
      </w:r>
      <w:r>
        <w:rPr>
          <w:bCs/>
          <w:b/>
        </w:rPr>
        <w:t xml:space="preserve">Research Proposal</w:t>
      </w:r>
      <w:r>
        <w:t xml:space="preserve"> </w:t>
      </w:r>
      <w:r>
        <w:t xml:space="preserve">fills that gap by centering Australia Brisbane as both context and subject.</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and projected demand for electricians across Brisbane's residential, commercial, and renewable sectors (2023-2035).</w:t>
      </w:r>
    </w:p>
    <w:p>
      <w:pPr>
        <w:numPr>
          <w:ilvl w:val="0"/>
          <w:numId w:val="1001"/>
        </w:numPr>
        <w:pStyle w:val="Compact"/>
      </w:pPr>
      <w:r>
        <w:t xml:space="preserve">To analyze barriers preventing skilled electricians from entering or remaining in the Brisbane workforce.</w:t>
      </w:r>
    </w:p>
    <w:p>
      <w:pPr>
        <w:numPr>
          <w:ilvl w:val="0"/>
          <w:numId w:val="1001"/>
        </w:numPr>
        <w:pStyle w:val="Compact"/>
      </w:pPr>
      <w:r>
        <w:t xml:space="preserve">To evaluate existing apprenticeship programs against Brisbane-specific industry needs (e.g., solar retrofits, flood-resilient wiring).</w:t>
      </w:r>
    </w:p>
    <w:p>
      <w:pPr>
        <w:numPr>
          <w:ilvl w:val="0"/>
          <w:numId w:val="1001"/>
        </w:numPr>
        <w:pStyle w:val="Compact"/>
      </w:pPr>
      <w:r>
        <w:t xml:space="preserve">To develop a scalable workforce model for Australia Brisbane that integrates emerging technologies and climate adaptation.</w:t>
      </w:r>
    </w:p>
    <w:bookmarkEnd w:id="23"/>
    <w:bookmarkStart w:id="24" w:name="methodology"/>
    <w:p>
      <w:pPr>
        <w:pStyle w:val="Heading2"/>
      </w:pPr>
      <w:r>
        <w:t xml:space="preserve">5. Methodology</w:t>
      </w:r>
    </w:p>
    <w:p>
      <w:pPr>
        <w:pStyle w:val="FirstParagraph"/>
      </w:pPr>
      <w:r>
        <w:t xml:space="preserve">This mixed-methods study will employ three phases:</w:t>
      </w:r>
    </w:p>
    <w:p>
      <w:pPr>
        <w:numPr>
          <w:ilvl w:val="0"/>
          <w:numId w:val="1002"/>
        </w:numPr>
        <w:pStyle w:val="Compact"/>
      </w:pPr>
      <w:r>
        <w:rPr>
          <w:bCs/>
          <w:b/>
        </w:rPr>
        <w:t xml:space="preserve">Phase 1 (Quantitative):</w:t>
      </w:r>
      <w:r>
        <w:t xml:space="preserve"> </w:t>
      </w:r>
      <w:r>
        <w:t xml:space="preserve">Analysis of Queensland Building and Construction Commission (QBCC) data, ABS workforce statistics, and Brisbane City Council infrastructure plans to model demand/supply gaps. Secondary data from Electrical Safety Queensland will identify compliance trends.</w:t>
      </w:r>
    </w:p>
    <w:p>
      <w:pPr>
        <w:numPr>
          <w:ilvl w:val="0"/>
          <w:numId w:val="1002"/>
        </w:numPr>
        <w:pStyle w:val="Compact"/>
      </w:pPr>
      <w:r>
        <w:rPr>
          <w:bCs/>
          <w:b/>
        </w:rPr>
        <w:t xml:space="preserve">Phase 2 (Qualitative):</w:t>
      </w:r>
      <w:r>
        <w:t xml:space="preserve"> </w:t>
      </w:r>
      <w:r>
        <w:t xml:space="preserve">Semi-structured interviews with 30+ stakeholders: electricians (licensed in Australia Brisbane), contractors, TAFE Queensland program managers, and industry bodies (e.g., Master Electricians Australia). Focus groups will explore retention challenges and training relevance.</w:t>
      </w:r>
    </w:p>
    <w:p>
      <w:pPr>
        <w:numPr>
          <w:ilvl w:val="0"/>
          <w:numId w:val="1002"/>
        </w:numPr>
        <w:pStyle w:val="Compact"/>
      </w:pPr>
      <w:r>
        <w:rPr>
          <w:bCs/>
          <w:b/>
        </w:rPr>
        <w:t xml:space="preserve">Phase 3 (Action-Oriented):</w:t>
      </w:r>
      <w:r>
        <w:t xml:space="preserve"> </w:t>
      </w:r>
      <w:r>
        <w:t xml:space="preserve">Co-design workshops with industry partners to prototype solutions—such as a Brisbane-specific "Climate-Resilient Electrical Certification" module for apprenticeships—and pilot a targeted recruitment campaign.</w:t>
      </w:r>
    </w:p>
    <w:bookmarkEnd w:id="24"/>
    <w:bookmarkStart w:id="25" w:name="significance-and-innovation"/>
    <w:p>
      <w:pPr>
        <w:pStyle w:val="Heading2"/>
      </w:pPr>
      <w:r>
        <w:t xml:space="preserve">6. Significance and Innovation</w:t>
      </w:r>
    </w:p>
    <w:p>
      <w:pPr>
        <w:pStyle w:val="FirstParagraph"/>
      </w:pPr>
      <w:r>
        <w:t xml:space="preserve">This</w:t>
      </w:r>
      <w:r>
        <w:t xml:space="preserve"> </w:t>
      </w:r>
      <w:r>
        <w:rPr>
          <w:bCs/>
          <w:b/>
        </w:rPr>
        <w:t xml:space="preserve">Research Proposal</w:t>
      </w:r>
      <w:r>
        <w:t xml:space="preserve"> </w:t>
      </w:r>
      <w:r>
        <w:t xml:space="preserve">delivers tangible value for Australia Brisbane by:</w:t>
      </w:r>
    </w:p>
    <w:p>
      <w:pPr>
        <w:numPr>
          <w:ilvl w:val="0"/>
          <w:numId w:val="1003"/>
        </w:numPr>
        <w:pStyle w:val="Compact"/>
      </w:pPr>
      <w:r>
        <w:rPr>
          <w:bCs/>
          <w:b/>
        </w:rPr>
        <w:t xml:space="preserve">Addressing Safety Gaps:</w:t>
      </w:r>
      <w:r>
        <w:t xml:space="preserve"> </w:t>
      </w:r>
      <w:r>
        <w:t xml:space="preserve">Directly linking workforce shortages to electrical safety outcomes (e.g., fire risks from substandard installations during heatwaves).</w:t>
      </w:r>
    </w:p>
    <w:p>
      <w:pPr>
        <w:numPr>
          <w:ilvl w:val="0"/>
          <w:numId w:val="1003"/>
        </w:numPr>
        <w:pStyle w:val="Compact"/>
      </w:pPr>
      <w:r>
        <w:rPr>
          <w:bCs/>
          <w:b/>
        </w:rPr>
        <w:t xml:space="preserve">Economic Resilience:</w:t>
      </w:r>
      <w:r>
        <w:t xml:space="preserve"> </w:t>
      </w:r>
      <w:r>
        <w:t xml:space="preserve">Providing data-driven strategies to prevent project delays costing Brisbane businesses $45k/day on average (as per AECOM 2023).</w:t>
      </w:r>
    </w:p>
    <w:p>
      <w:pPr>
        <w:numPr>
          <w:ilvl w:val="0"/>
          <w:numId w:val="1003"/>
        </w:numPr>
        <w:pStyle w:val="Compact"/>
      </w:pPr>
      <w:r>
        <w:rPr>
          <w:bCs/>
          <w:b/>
        </w:rPr>
        <w:t xml:space="preserve">Climate Adaptation:</w:t>
      </w:r>
      <w:r>
        <w:t xml:space="preserve"> </w:t>
      </w:r>
      <w:r>
        <w:t xml:space="preserve">Innovating training frameworks for electricians trained in Brisbane's unique environmental challenges—critical as the city faces 10% more extreme weather events by 2040.</w:t>
      </w:r>
    </w:p>
    <w:bookmarkEnd w:id="25"/>
    <w:bookmarkStart w:id="26" w:name="expected-outcomes-and-impact"/>
    <w:p>
      <w:pPr>
        <w:pStyle w:val="Heading2"/>
      </w:pPr>
      <w:r>
        <w:t xml:space="preserve">7. Expected Outcomes and Impact</w:t>
      </w:r>
    </w:p>
    <w:p>
      <w:pPr>
        <w:pStyle w:val="FirstParagraph"/>
      </w:pPr>
      <w:r>
        <w:t xml:space="preserve">We anticipate five key deliverables:</w:t>
      </w:r>
    </w:p>
    <w:p>
      <w:pPr>
        <w:numPr>
          <w:ilvl w:val="0"/>
          <w:numId w:val="1004"/>
        </w:numPr>
        <w:pStyle w:val="Compact"/>
      </w:pPr>
      <w:r>
        <w:t xml:space="preserve">A Brisbane-specific workforce dashboard tracking electrician supply vs. project demand.</w:t>
      </w:r>
    </w:p>
    <w:p>
      <w:pPr>
        <w:numPr>
          <w:ilvl w:val="0"/>
          <w:numId w:val="1004"/>
        </w:numPr>
        <w:pStyle w:val="Compact"/>
      </w:pPr>
      <w:r>
        <w:t xml:space="preserve">Policy recommendations for Queensland’s Department of Employment and Industrial Relations to align apprenticeships with Brisbane’s infrastructure pipeline.</w:t>
      </w:r>
    </w:p>
    <w:p>
      <w:pPr>
        <w:numPr>
          <w:ilvl w:val="0"/>
          <w:numId w:val="1004"/>
        </w:numPr>
        <w:pStyle w:val="Compact"/>
      </w:pPr>
      <w:r>
        <w:t xml:space="preserve">A pilot "Electrician Resilience Certification" program co-developed with TAFE Queensland, addressing solar-grid integration and flood-safe installations.</w:t>
      </w:r>
    </w:p>
    <w:p>
      <w:pPr>
        <w:numPr>
          <w:ilvl w:val="0"/>
          <w:numId w:val="1004"/>
        </w:numPr>
        <w:pStyle w:val="Compact"/>
      </w:pPr>
      <w:r>
        <w:t xml:space="preserve">Industry guidelines for contractors on mitigating labor shortages during peak construction seasons (e.g., Brisbane's summer building cycle).</w:t>
      </w:r>
    </w:p>
    <w:p>
      <w:pPr>
        <w:numPr>
          <w:ilvl w:val="0"/>
          <w:numId w:val="1004"/>
        </w:numPr>
        <w:pStyle w:val="Compact"/>
      </w:pPr>
      <w:r>
        <w:t xml:space="preserve">Long-term academic publications contextualizing Australia Brisbane as a model for climate-responsive trades workforce planning.</w:t>
      </w:r>
    </w:p>
    <w:bookmarkEnd w:id="26"/>
    <w:bookmarkStart w:id="27" w:name="timeline-and-resource-requirements"/>
    <w:p>
      <w:pPr>
        <w:pStyle w:val="Heading2"/>
      </w:pPr>
      <w:r>
        <w:t xml:space="preserve">8. Timeline and Resource Requirements</w:t>
      </w:r>
    </w:p>
    <w:p>
      <w:pPr>
        <w:pStyle w:val="FirstParagraph"/>
      </w:pPr>
      <w:r>
        <w:t xml:space="preserve">The 18-month project will require:</w:t>
      </w:r>
    </w:p>
    <w:p>
      <w:pPr>
        <w:numPr>
          <w:ilvl w:val="0"/>
          <w:numId w:val="1005"/>
        </w:numPr>
        <w:pStyle w:val="Compact"/>
      </w:pPr>
      <w:r>
        <w:rPr>
          <w:bCs/>
          <w:b/>
        </w:rPr>
        <w:t xml:space="preserve">Months 1-3:</w:t>
      </w:r>
      <w:r>
        <w:t xml:space="preserve"> </w:t>
      </w:r>
      <w:r>
        <w:t xml:space="preserve">Data collection and stakeholder mapping (funded by Queensland Department of Housing &amp; Public Works).</w:t>
      </w:r>
    </w:p>
    <w:p>
      <w:pPr>
        <w:numPr>
          <w:ilvl w:val="0"/>
          <w:numId w:val="1005"/>
        </w:numPr>
        <w:pStyle w:val="Compact"/>
      </w:pPr>
      <w:r>
        <w:rPr>
          <w:bCs/>
          <w:b/>
        </w:rPr>
        <w:t xml:space="preserve">Months 4-9:</w:t>
      </w:r>
      <w:r>
        <w:t xml:space="preserve"> </w:t>
      </w:r>
      <w:r>
        <w:t xml:space="preserve">Field research, interviews, and prototype development (supported by Electrical Trades Union Queensland).</w:t>
      </w:r>
    </w:p>
    <w:p>
      <w:pPr>
        <w:numPr>
          <w:ilvl w:val="0"/>
          <w:numId w:val="1005"/>
        </w:numPr>
        <w:pStyle w:val="Compact"/>
      </w:pPr>
      <w:r>
        <w:rPr>
          <w:bCs/>
          <w:b/>
        </w:rPr>
        <w:t xml:space="preserve">Months 10-15:</w:t>
      </w:r>
      <w:r>
        <w:t xml:space="preserve"> </w:t>
      </w:r>
      <w:r>
        <w:t xml:space="preserve">Co-design workshops and pilot implementation (collaboration with Brisbane City Council).</w:t>
      </w:r>
    </w:p>
    <w:p>
      <w:pPr>
        <w:numPr>
          <w:ilvl w:val="0"/>
          <w:numId w:val="1005"/>
        </w:numPr>
        <w:pStyle w:val="Compact"/>
      </w:pPr>
      <w:r>
        <w:rPr>
          <w:bCs/>
          <w:b/>
        </w:rPr>
        <w:t xml:space="preserve">Months 16-18:</w:t>
      </w:r>
      <w:r>
        <w:t xml:space="preserve"> </w:t>
      </w:r>
      <w:r>
        <w:t xml:space="preserve">Policy brief finalization and industry adoption strategy.</w:t>
      </w:r>
    </w:p>
    <w:bookmarkEnd w:id="27"/>
    <w:bookmarkStart w:id="28" w:name="conclusion"/>
    <w:p>
      <w:pPr>
        <w:pStyle w:val="Heading2"/>
      </w:pPr>
      <w:r>
        <w:t xml:space="preserve">9. Conclusion</w:t>
      </w:r>
    </w:p>
    <w:p>
      <w:pPr>
        <w:pStyle w:val="FirstParagraph"/>
      </w:pPr>
      <w:r>
        <w:t xml:space="preserve">The future of sustainable, safe, and economically vibrant Australia Brisbane hinges on resolving the electrician shortage. This Research Proposal transcends generic labor studies by grounding all analysis in Brisbane's unique demographic, climatic, and regulatory context. It positions the electrician not merely as a tradesperson but as a pivotal agent in Queensland’s energy transition—a role demanding specialized training, cultural adaptation, and strategic investment. By centering Australia Brisbane's needs through rigorous research methods and industry co-creation, this project will deliver actionable pathways to secure the skilled workforce essential for our city's next decade of growth.</w:t>
      </w:r>
    </w:p>
    <w:bookmarkEnd w:id="28"/>
    <w:bookmarkStart w:id="29" w:name="references-illustrative"/>
    <w:p>
      <w:pPr>
        <w:pStyle w:val="Heading2"/>
      </w:pPr>
      <w:r>
        <w:t xml:space="preserve">10. References (Illustrative)</w:t>
      </w:r>
    </w:p>
    <w:p>
      <w:pPr>
        <w:numPr>
          <w:ilvl w:val="0"/>
          <w:numId w:val="1006"/>
        </w:numPr>
        <w:pStyle w:val="Compact"/>
      </w:pPr>
      <w:r>
        <w:t xml:space="preserve">Queensland Government. (2023). *Workforce Strategy 2030: Building Skills for Growth*.</w:t>
      </w:r>
    </w:p>
    <w:p>
      <w:pPr>
        <w:numPr>
          <w:ilvl w:val="0"/>
          <w:numId w:val="1006"/>
        </w:numPr>
        <w:pStyle w:val="Compact"/>
      </w:pPr>
      <w:r>
        <w:t xml:space="preserve">Electrical Trades Union Queensland. (2023). *Brisbane Electrical Industry Workforce Survey*.</w:t>
      </w:r>
    </w:p>
    <w:p>
      <w:pPr>
        <w:numPr>
          <w:ilvl w:val="0"/>
          <w:numId w:val="1006"/>
        </w:numPr>
        <w:pStyle w:val="Compact"/>
      </w:pPr>
      <w:r>
        <w:t xml:space="preserve">University of Queensland. (2022). *Climate Resilience in Brisbane's Electrical Infrastructure*. Urban Futures Report, No. 45.</w:t>
      </w:r>
    </w:p>
    <w:p>
      <w:pPr>
        <w:numPr>
          <w:ilvl w:val="0"/>
          <w:numId w:val="1006"/>
        </w:numPr>
        <w:pStyle w:val="Compact"/>
      </w:pPr>
      <w:r>
        <w:t xml:space="preserve">Australian Bureau of Statistics. (2021). *Employment by Occupation: Queensland* (Cat. No. 6319.0).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Skilled Labor Gaps for Electricians in Australia Brisbane</dc:title>
  <dc:creator/>
  <dc:language>en</dc:language>
  <cp:keywords/>
  <dcterms:created xsi:type="dcterms:W3CDTF">2026-07-21T02:31:40Z</dcterms:created>
  <dcterms:modified xsi:type="dcterms:W3CDTF">2026-07-21T02:31:40Z</dcterms:modified>
</cp:coreProperties>
</file>

<file path=docProps/custom.xml><?xml version="1.0" encoding="utf-8"?>
<Properties xmlns="http://schemas.openxmlformats.org/officeDocument/2006/custom-properties" xmlns:vt="http://schemas.openxmlformats.org/officeDocument/2006/docPropsVTypes"/>
</file>