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8" w:name="Xd40c4d0a829a2e0f2dddfd13b8445e9cc9b2b3a"/>
    <w:p>
      <w:pPr>
        <w:pStyle w:val="Heading1"/>
      </w:pPr>
      <w:r>
        <w:t xml:space="preserve">Research Proposal: Addressing Critical Workforce Needs for Electricians in Canada Vancouver's Sustainable Energy Transition</w:t>
      </w:r>
    </w:p>
    <w:bookmarkStart w:id="20" w:name="introduction-and-background"/>
    <w:p>
      <w:pPr>
        <w:pStyle w:val="Heading2"/>
      </w:pPr>
      <w:r>
        <w:t xml:space="preserve">1. Introduction and Background</w:t>
      </w:r>
    </w:p>
    <w:p>
      <w:pPr>
        <w:pStyle w:val="FirstParagraph"/>
      </w:pPr>
      <w:r>
        <w:t xml:space="preserve">Canada's commitment to achieving net-zero emissions by 2050, particularly through initiatives like the Pan-Canadian Framework on Clean Growth and Climate Change, has intensified demand for skilled electricians in urban centers. Vancouver, British Columbia—ranked among Canada's most sustainable cities and a leader in green building standards—faces unprecedented pressure on its electrical workforce. With over 120,000 new housing units planned by 2035 under Vancouver's Official Community Plan and the provincial mandate for all-electric buildings by 2035, the electrician sector stands at a pivotal crossroads. This research proposal addresses an urgent gap: the misalignment between current electrician training programs and emerging demands in sustainable energy infrastructure. As Canada's fastest-growing metropolis faces a projected 15% shortage of licensed electricians by 2030 (BC Construction Association, 2023), this study will provide evidence-based solutions to secure Vancouver's clean energy future.</w:t>
      </w:r>
    </w:p>
    <w:bookmarkEnd w:id="20"/>
    <w:bookmarkStart w:id="21" w:name="problem-statement"/>
    <w:p>
      <w:pPr>
        <w:pStyle w:val="Heading2"/>
      </w:pPr>
      <w:r>
        <w:t xml:space="preserve">2. Problem Statement</w:t>
      </w:r>
    </w:p>
    <w:p>
      <w:pPr>
        <w:pStyle w:val="FirstParagraph"/>
      </w:pPr>
      <w:r>
        <w:t xml:space="preserve">Despite Vancouver's aggressive climate targets, the electrician workforce remains inadequately prepared for two critical transitions: (1) the electrification of transportation (e.g., 50,000+ EV charging stations needed by 2030) and (2) the retrofitting of existing buildings for energy efficiency. Current apprenticeship programs in Canada Vancouver primarily focus on traditional electrical work, neglecting specialized skills in solar integration, battery storage systems, and smart grid technologies. This disconnect has led to project delays exceeding 18 months for major developments like the Broadway Subway Project and downtown commercial retrofits (Vancouver City Hall Economic Report, 2023). Simultaneously, immigration pathways for skilled electricians remain inefficient—only 40% of internationally trained electricians secure licensure within two years due to credential recognition barriers. Without intervention, Vancouver risks violating its own climate commitments while exacerbating housing affordability crises.</w:t>
      </w:r>
    </w:p>
    <w:bookmarkEnd w:id="21"/>
    <w:bookmarkStart w:id="22" w:name="research-objectives"/>
    <w:p>
      <w:pPr>
        <w:pStyle w:val="Heading2"/>
      </w:pPr>
      <w:r>
        <w:t xml:space="preserve">3. Research Objectives</w:t>
      </w:r>
    </w:p>
    <w:p>
      <w:pPr>
        <w:pStyle w:val="FirstParagraph"/>
      </w:pPr>
      <w:r>
        <w:t xml:space="preserve">This study proposes four core objectives:</w:t>
      </w:r>
    </w:p>
    <w:p>
      <w:pPr>
        <w:numPr>
          <w:ilvl w:val="0"/>
          <w:numId w:val="1001"/>
        </w:numPr>
        <w:pStyle w:val="Compact"/>
      </w:pPr>
      <w:r>
        <w:rPr>
          <w:bCs/>
          <w:b/>
        </w:rPr>
        <w:t xml:space="preserve">Evaluate Skill Gaps:</w:t>
      </w:r>
      <w:r>
        <w:t xml:space="preserve"> </w:t>
      </w:r>
      <w:r>
        <w:t xml:space="preserve">Quantify the specific technical competencies required for Vancouver's sustainable energy projects (e.g., Level 3 EV charger installations, heat pump electrical systems) versus current apprentice curricula.</w:t>
      </w:r>
    </w:p>
    <w:p>
      <w:pPr>
        <w:numPr>
          <w:ilvl w:val="0"/>
          <w:numId w:val="1001"/>
        </w:numPr>
        <w:pStyle w:val="Compact"/>
      </w:pPr>
      <w:r>
        <w:rPr>
          <w:bCs/>
          <w:b/>
        </w:rPr>
        <w:t xml:space="preserve">Analyze Workforce Barriers:</w:t>
      </w:r>
      <w:r>
        <w:t xml:space="preserve"> </w:t>
      </w:r>
      <w:r>
        <w:t xml:space="preserve">Investigate systemic obstacles hindering electrician recruitment and retention in Canada Vancouver, including immigration bottlenecks, wage stagnation in apprenticeships, and gender diversity gaps (only 5% of licensed electricians are women).</w:t>
      </w:r>
    </w:p>
    <w:p>
      <w:pPr>
        <w:numPr>
          <w:ilvl w:val="0"/>
          <w:numId w:val="1001"/>
        </w:numPr>
        <w:pStyle w:val="Compact"/>
      </w:pPr>
      <w:r>
        <w:rPr>
          <w:bCs/>
          <w:b/>
        </w:rPr>
        <w:t xml:space="preserve">Assess Training Models:</w:t>
      </w:r>
      <w:r>
        <w:t xml:space="preserve"> </w:t>
      </w:r>
      <w:r>
        <w:t xml:space="preserve">Compare the efficacy of alternative training pathways—such as BC Hydro's "Electrical Skills for Green Jobs" micro-credentials and community college partnerships—against traditional apprenticeship structures.</w:t>
      </w:r>
    </w:p>
    <w:p>
      <w:pPr>
        <w:numPr>
          <w:ilvl w:val="0"/>
          <w:numId w:val="1001"/>
        </w:numPr>
        <w:pStyle w:val="Compact"/>
      </w:pPr>
      <w:r>
        <w:rPr>
          <w:bCs/>
          <w:b/>
        </w:rPr>
        <w:t xml:space="preserve">Develop Policy Frameworks:</w:t>
      </w:r>
      <w:r>
        <w:t xml:space="preserve"> </w:t>
      </w:r>
      <w:r>
        <w:t xml:space="preserve">Create actionable recommendations for provincial (BC Ministry of Labour) and municipal (City of Vancouver) stakeholders to align electrician workforce development with Canada's net-zero trajectory.</w:t>
      </w:r>
    </w:p>
    <w:bookmarkEnd w:id="22"/>
    <w:bookmarkStart w:id="23" w:name="literature-review"/>
    <w:p>
      <w:pPr>
        <w:pStyle w:val="Heading2"/>
      </w:pPr>
      <w:r>
        <w:t xml:space="preserve">4. Literature Review</w:t>
      </w:r>
    </w:p>
    <w:p>
      <w:pPr>
        <w:pStyle w:val="FirstParagraph"/>
      </w:pPr>
      <w:r>
        <w:t xml:space="preserve">Existing Canadian research on electricians primarily focuses on national labor trends (Statistics Canada, 2022), overlooking regional nuances in high-density urban centers like Vancouver. The BC Energy Step Code's adoption has spurred studies on building electrification (UBC Centre for Sustainable Energy, 2023), yet no work examines its direct impact on electrician training needs. Internationally, Germany's "Energy Transition Electrician" certification model demonstrates a 45% reduction in project delays when specialized skills are embedded early in training (Fraunhofer Institute, 2021). Conversely, Vancouver's current system lags behind such innovations. Crucially, no research has analyzed how Canada Vancouver's unique climate challenges—such as cold-weather electrical safety protocols for heat pumps—require tailored skill development absent from national trade standards.</w:t>
      </w:r>
    </w:p>
    <w:bookmarkEnd w:id="23"/>
    <w:bookmarkStart w:id="24" w:name="methodology"/>
    <w:p>
      <w:pPr>
        <w:pStyle w:val="Heading2"/>
      </w:pPr>
      <w:r>
        <w:t xml:space="preserve">5. Methodology</w:t>
      </w:r>
    </w:p>
    <w:p>
      <w:pPr>
        <w:pStyle w:val="FirstParagraph"/>
      </w:pPr>
      <w:r>
        <w:t xml:space="preserve">This mixed-methods study will employ three interdependent approaches:</w:t>
      </w:r>
    </w:p>
    <w:p>
      <w:pPr>
        <w:numPr>
          <w:ilvl w:val="0"/>
          <w:numId w:val="1002"/>
        </w:numPr>
        <w:pStyle w:val="Compact"/>
      </w:pPr>
      <w:r>
        <w:rPr>
          <w:bCs/>
          <w:b/>
        </w:rPr>
        <w:t xml:space="preserve">Quantitative Analysis:</w:t>
      </w:r>
      <w:r>
        <w:t xml:space="preserve"> </w:t>
      </w:r>
      <w:r>
        <w:t xml:space="preserve">Database mining of 3 years of job postings (via WorkBC and Indeed) from Vancouver's construction sector to identify emerging skill demands. Statistical correlation between project completion timelines and electrician certification types will be measured.</w:t>
      </w:r>
    </w:p>
    <w:p>
      <w:pPr>
        <w:numPr>
          <w:ilvl w:val="0"/>
          <w:numId w:val="1002"/>
        </w:numPr>
        <w:pStyle w:val="Compact"/>
      </w:pPr>
      <w:r>
        <w:rPr>
          <w:bCs/>
          <w:b/>
        </w:rPr>
        <w:t xml:space="preserve">Semi-Structured Interviews:</w:t>
      </w:r>
      <w:r>
        <w:t xml:space="preserve"> </w:t>
      </w:r>
      <w:r>
        <w:t xml:space="preserve">40+ in-depth conversations with key stakeholders: licensed electricians (30%), BCIT program directors (5), City of Vancouver Energy Managers (3), and federally designated immigration consultants (2).</w:t>
      </w:r>
    </w:p>
    <w:p>
      <w:pPr>
        <w:pStyle w:val="FirstParagraph"/>
      </w:pPr>
      <w:r>
        <w:t xml:space="preserve">Data collection will occur across six Vancouver neighborhoods (Downtown, East Side, Richmond, North Shore, Mount Pleasant) to capture geographic diversity. All methods adhere to Tri-Council Guidelines for Ethical Research in Canada. The study duration is 18 months with a budget allocation of $150,000 covering researcher stipends ($75k), participant incentives ($35k), and community engagement resources ($40k).</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"Electrician Skill Mapping Tool" for Vancouver employers to identify competency gaps in real-time.</w:t>
      </w:r>
    </w:p>
    <w:p>
      <w:pPr>
        <w:numPr>
          <w:ilvl w:val="0"/>
          <w:numId w:val="1003"/>
        </w:numPr>
        <w:pStyle w:val="Compact"/>
      </w:pPr>
      <w:r>
        <w:t xml:space="preserve">Policy briefs for the BC government proposing streamlined licensing pathways for internationally trained electricians and tax incentives for firms hiring apprentices in renewable energy fields.</w:t>
      </w:r>
    </w:p>
    <w:p>
      <w:pPr>
        <w:numPr>
          <w:ilvl w:val="0"/>
          <w:numId w:val="1003"/>
        </w:numPr>
        <w:pStyle w:val="Compact"/>
      </w:pPr>
      <w:r>
        <w:t xml:space="preserve">A pilot curriculum framework integrating solar microgrids and EV infrastructure into the BC Electrical Certification Program, ready for adoption by 2025.</w:t>
      </w:r>
    </w:p>
    <w:p>
      <w:pPr>
        <w:numPr>
          <w:ilvl w:val="0"/>
          <w:numId w:val="1003"/>
        </w:numPr>
        <w:pStyle w:val="Compact"/>
      </w:pPr>
      <w:r>
        <w:t xml:space="preserve">Publication of findings in peer-reviewed journals (e.g., *Canadian Journal of Urban Research*) and Vancouver-specific toolkits for community colleges.</w:t>
      </w:r>
    </w:p>
    <w:p>
      <w:pPr>
        <w:pStyle w:val="FirstParagraph"/>
      </w:pPr>
      <w:r>
        <w:t xml:space="preserve">The significance extends beyond Vancouver: as Canada's most climate-conscious city, its solutions will inform national strategies under the Canadian Net-Zero Industry Act. By addressing the electrician workforce crisis head-on, this project directly supports Canada's 2030 emissions target while tackling systemic inequities in skilled trades employment.</w:t>
      </w:r>
    </w:p>
    <w:bookmarkEnd w:id="25"/>
    <w:bookmarkStart w:id="26" w:name="conclusion"/>
    <w:p>
      <w:pPr>
        <w:pStyle w:val="Heading2"/>
      </w:pPr>
      <w:r>
        <w:t xml:space="preserve">7. Conclusion</w:t>
      </w:r>
    </w:p>
    <w:p>
      <w:pPr>
        <w:pStyle w:val="FirstParagraph"/>
      </w:pPr>
      <w:r>
        <w:t xml:space="preserve">Vancouver's journey toward becoming a global model for sustainable urban living hinges on an agile, future-ready electrician workforce. This Research Proposal outlines a critical intervention to bridge the chasm between Canada Vancouver's climate ambitions and its current electrical capabilities. With electricity consumption projected to rise 25% by 2035 in the region (BC Hydro Forecast), neglecting this sector risks derailing both environmental goals and economic growth. Our methodology ensures practical, scalable outcomes that empower electricians as frontline agents of Canada's energy transition—transforming them from traditional service providers into sustainable infrastructure architects. The proposed study represents not just academic inquiry but a strategic investment in Vancouver's resilience and Canada's climate leadership.</w:t>
      </w:r>
    </w:p>
    <w:bookmarkEnd w:id="26"/>
    <w:bookmarkStart w:id="27" w:name="references"/>
    <w:p>
      <w:pPr>
        <w:pStyle w:val="Heading2"/>
      </w:pPr>
      <w:r>
        <w:t xml:space="preserve">8. References</w:t>
      </w:r>
    </w:p>
    <w:p>
      <w:pPr>
        <w:numPr>
          <w:ilvl w:val="0"/>
          <w:numId w:val="1004"/>
        </w:numPr>
        <w:pStyle w:val="Compact"/>
      </w:pPr>
      <w:r>
        <w:t xml:space="preserve">BC Construction Association. (2023). *Vancouver Labour Market Outlook Report*.</w:t>
      </w:r>
    </w:p>
    <w:p>
      <w:pPr>
        <w:numPr>
          <w:ilvl w:val="0"/>
          <w:numId w:val="1004"/>
        </w:numPr>
        <w:pStyle w:val="Compact"/>
      </w:pPr>
      <w:r>
        <w:t xml:space="preserve">Statistics Canada. (2022). *Occupational Employment Statistics: Electricians*.</w:t>
      </w:r>
    </w:p>
    <w:p>
      <w:pPr>
        <w:numPr>
          <w:ilvl w:val="0"/>
          <w:numId w:val="1004"/>
        </w:numPr>
        <w:pStyle w:val="Compact"/>
      </w:pPr>
      <w:r>
        <w:t xml:space="preserve">Vancouver City Hall. (2023). *Economic Impact of Climate Initiatives*. Office of the Chief Economist.</w:t>
      </w:r>
    </w:p>
    <w:p>
      <w:pPr>
        <w:numPr>
          <w:ilvl w:val="0"/>
          <w:numId w:val="1004"/>
        </w:numPr>
        <w:pStyle w:val="Compact"/>
      </w:pPr>
      <w:r>
        <w:t xml:space="preserve">Fraunhofer Institute. (2021). *Germany's Green Trades Certification Model*.</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Canada Vancouver</dc:title>
  <dc:creator/>
  <dc:language>en</dc:language>
  <cp:keywords/>
  <dcterms:created xsi:type="dcterms:W3CDTF">2025-12-10T16:40:29Z</dcterms:created>
  <dcterms:modified xsi:type="dcterms:W3CDTF">2025-12-10T16:40:29Z</dcterms:modified>
</cp:coreProperties>
</file>

<file path=docProps/custom.xml><?xml version="1.0" encoding="utf-8"?>
<Properties xmlns="http://schemas.openxmlformats.org/officeDocument/2006/custom-properties" xmlns:vt="http://schemas.openxmlformats.org/officeDocument/2006/docPropsVTypes"/>
</file>