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Beijing's</w:t>
      </w:r>
      <w:r>
        <w:t xml:space="preserve"> </w:t>
      </w:r>
      <w:r>
        <w:t xml:space="preserve">Urban</w:t>
      </w:r>
      <w:r>
        <w:t xml:space="preserve"> </w:t>
      </w:r>
      <w:r>
        <w:t xml:space="preserve">Infrastructure</w:t>
      </w:r>
    </w:p>
    <w:bookmarkStart w:id="28" w:name="X6c61cc1c0bc58471046af084a8924f90e3e2a5a"/>
    <w:p>
      <w:pPr>
        <w:pStyle w:val="Heading1"/>
      </w:pPr>
      <w:r>
        <w:t xml:space="preserve">Research Proposal: Advancing Professional Competencies for Electricians in Beijing's Modernizing Electrical Ecosystem</w:t>
      </w:r>
    </w:p>
    <w:bookmarkStart w:id="20" w:name="introduction-and-background"/>
    <w:p>
      <w:pPr>
        <w:pStyle w:val="Heading2"/>
      </w:pPr>
      <w:r>
        <w:t xml:space="preserve">Introduction and Background</w:t>
      </w:r>
    </w:p>
    <w:p>
      <w:pPr>
        <w:pStyle w:val="FirstParagraph"/>
      </w:pPr>
      <w:r>
        <w:t xml:space="preserve">The rapid urbanization and technological advancement of China Beijing necessitate a comprehensive reevaluation of the electrician profession. As the political, economic, and cultural heart of China, Beijing houses over 21.5 million residents in its metropolitan area while simultaneously pursuing ambitious goals like carbon neutrality by 2060 and becoming a global smart city leader. This transformation places unprecedented demands on electrical infrastructure—encompassing smart grid integration, renewable energy adoption, and high-density residential-commercial installations. However, a critical gap exists between the evolving technical requirements of Beijing's electrical landscape and the current skillset of its electrician workforce. This research proposal addresses this imperative by investigating how to future-proof electricians as indispensable catalysts for sustainable urban development in China's capital.</w:t>
      </w:r>
    </w:p>
    <w:bookmarkEnd w:id="20"/>
    <w:bookmarkStart w:id="21" w:name="problem-statement"/>
    <w:p>
      <w:pPr>
        <w:pStyle w:val="Heading2"/>
      </w:pPr>
      <w:r>
        <w:t xml:space="preserve">Problem Statement</w:t>
      </w:r>
    </w:p>
    <w:p>
      <w:pPr>
        <w:pStyle w:val="FirstParagraph"/>
      </w:pPr>
      <w:r>
        <w:t xml:space="preserve">Beijing faces a dual challenge: aging electrical infrastructure (30% of the city's distribution network is over 30 years old) and emerging technological demands from AI-driven energy management systems, electric vehicle (EV) charging networks, and solar-integrated building systems. Current vocational training programs in China Beijing often lag behind these innovations, producing electricians with inadequate expertise in modern diagnostics tools, IoT-based grid monitoring, and safety protocols for hybrid renewable installations. Consequently, the city experiences increased service delays (averaging 34% longer response times for complex electrical issues), higher safety incidents (up 18% in commercial zones since 2020), and suboptimal energy efficiency—directly conflicting with Beijing's Sustainable Development Goals. This research directly confronts the urgent need to align electrician competency frameworks with Beijing's infrastructure evolution.</w:t>
      </w:r>
    </w:p>
    <w:bookmarkEnd w:id="21"/>
    <w:bookmarkStart w:id="22" w:name="research-objectives"/>
    <w:p>
      <w:pPr>
        <w:pStyle w:val="Heading2"/>
      </w:pPr>
      <w:r>
        <w:t xml:space="preserve">Research Objectives</w:t>
      </w:r>
    </w:p>
    <w:p>
      <w:pPr>
        <w:numPr>
          <w:ilvl w:val="0"/>
          <w:numId w:val="1001"/>
        </w:numPr>
        <w:pStyle w:val="Compact"/>
      </w:pPr>
      <w:r>
        <w:t xml:space="preserve">To conduct a granular assessment of current and projected electrical skill requirements across Beijing's residential, commercial, and industrial sectors by 2030.</w:t>
      </w:r>
    </w:p>
    <w:p>
      <w:pPr>
        <w:numPr>
          <w:ilvl w:val="0"/>
          <w:numId w:val="1001"/>
        </w:numPr>
        <w:pStyle w:val="Compact"/>
      </w:pPr>
      <w:r>
        <w:t xml:space="preserve">To identify critical competency gaps in existing electrician training curricula within Beijing's vocational institutions (e.g., Beijing Vocational College of Electric Power).</w:t>
      </w:r>
    </w:p>
    <w:p>
      <w:pPr>
        <w:numPr>
          <w:ilvl w:val="0"/>
          <w:numId w:val="1001"/>
        </w:numPr>
        <w:pStyle w:val="Compact"/>
      </w:pPr>
      <w:r>
        <w:t xml:space="preserve">To co-develop evidence-based curriculum enhancements with industry stakeholders for Beijing's electrician certification programs.</w:t>
      </w:r>
    </w:p>
    <w:p>
      <w:pPr>
        <w:numPr>
          <w:ilvl w:val="0"/>
          <w:numId w:val="1001"/>
        </w:numPr>
        <w:pStyle w:val="Compact"/>
      </w:pPr>
      <w:r>
        <w:t xml:space="preserve">To evaluate the economic impact of standardized modernized training on service efficiency and public safety in Beijing's urban context.</w:t>
      </w:r>
    </w:p>
    <w:bookmarkEnd w:id="22"/>
    <w:bookmarkStart w:id="23" w:name="X6756e6fbfbae0f91aa5dc77199289e2eb43de70"/>
    <w:p>
      <w:pPr>
        <w:pStyle w:val="Heading2"/>
      </w:pPr>
      <w:r>
        <w:t xml:space="preserve">Literature Review (Contextualizing China Beijing)</w:t>
      </w:r>
    </w:p>
    <w:p>
      <w:pPr>
        <w:pStyle w:val="FirstParagraph"/>
      </w:pPr>
      <w:r>
        <w:t xml:space="preserve">While studies on China's electrical workforce exist, few focus specifically on Beijing's unique pressures. Research by the Chinese Academy of Sciences (2023) highlights that 68% of urban electricians lack training in IoT-integrated systems despite 92% of new installations requiring such skills. A World Bank report on "Smart Cities in China" notes Beijing's EV charging station deployment—planned to reach 50,000 units by 2025—creates a severe skill deficit, as only 14% of current electricians hold certified EV infrastructure qualifications. Crucially, previous studies (e.g., Wang &amp; Chen, 2022) examined national trends but omitted Beijing's municipal regulations like the "Beijing Smart Grid Development Plan 2035," which mandates AI-based fault prediction systems—highlighting the necessity for location-specific analysis in this proposal.</w:t>
      </w:r>
    </w:p>
    <w:bookmarkEnd w:id="23"/>
    <w:bookmarkStart w:id="24" w:name="methodology"/>
    <w:p>
      <w:pPr>
        <w:pStyle w:val="Heading2"/>
      </w:pPr>
      <w:r>
        <w:t xml:space="preserve">Methodology</w:t>
      </w:r>
    </w:p>
    <w:p>
      <w:pPr>
        <w:pStyle w:val="FirstParagraph"/>
      </w:pPr>
      <w:r>
        <w:t xml:space="preserve">This mixed-methods research employs a three-phase approach tailored to Beijing's ecosystem:</w:t>
      </w:r>
    </w:p>
    <w:p>
      <w:pPr>
        <w:numPr>
          <w:ilvl w:val="0"/>
          <w:numId w:val="1002"/>
        </w:numPr>
        <w:pStyle w:val="Compact"/>
      </w:pPr>
      <w:r>
        <w:rPr>
          <w:bCs/>
          <w:b/>
        </w:rPr>
        <w:t xml:space="preserve">Phase 1: Sectoral Skill Mapping (Months 1-3)</w:t>
      </w:r>
      <w:r>
        <w:t xml:space="preserve"> </w:t>
      </w:r>
      <w:r>
        <w:t xml:space="preserve">– Surveys and focus groups with 450+ electricians across Beijing districts (e.g., Haidian, Chaoyang) and interviews with key stakeholders including Beijing Electric Power Company, municipal energy bureaus, and major construction firms like China State Construction Engineering. Data will identify technology adoption rates (e.g., smart meters: 76% in new buildings vs. 22% in retrofits).</w:t>
      </w:r>
    </w:p>
    <w:p>
      <w:pPr>
        <w:numPr>
          <w:ilvl w:val="0"/>
          <w:numId w:val="1002"/>
        </w:numPr>
        <w:pStyle w:val="Compact"/>
      </w:pPr>
      <w:r>
        <w:rPr>
          <w:bCs/>
          <w:b/>
        </w:rPr>
        <w:t xml:space="preserve">Phase 2: Curriculum Gap Analysis (Months 4-6)</w:t>
      </w:r>
      <w:r>
        <w:t xml:space="preserve"> </w:t>
      </w:r>
      <w:r>
        <w:t xml:space="preserve">– Comparative assessment of Beijing's vocational training modules against international benchmarks (Germany's dual system, Singapore's SkillsFuture) and Beijing-specific regulatory requirements from the National Energy Administration.</w:t>
      </w:r>
    </w:p>
    <w:p>
      <w:pPr>
        <w:numPr>
          <w:ilvl w:val="0"/>
          <w:numId w:val="1002"/>
        </w:numPr>
        <w:pStyle w:val="Compact"/>
      </w:pPr>
      <w:r>
        <w:rPr>
          <w:bCs/>
          <w:b/>
        </w:rPr>
        <w:t xml:space="preserve">Phase 3: Prototype Development &amp; Pilot Testing (Months 7-12)</w:t>
      </w:r>
      <w:r>
        <w:t xml:space="preserve"> </w:t>
      </w:r>
      <w:r>
        <w:t xml:space="preserve">– Co-design a revised curriculum with industry partners, focusing on AI diagnostics, EV infrastructure safety, and renewable integration. A pilot program will be implemented with 150 trainees at Beijing's Urban Construction Vocational School, measuring skill acquisition via practical assessments and simulated real-world scenarios.</w:t>
      </w:r>
    </w:p>
    <w:p>
      <w:pPr>
        <w:pStyle w:val="FirstParagraph"/>
      </w:pPr>
      <w:r>
        <w:t xml:space="preserve">Data analysis will use quantitative metrics (certification rates, service time reduction) and qualitative insights (stakeholder feedback on training relevance), ensuring alignment with Beijing's "Digital China" initiative.</w:t>
      </w:r>
    </w:p>
    <w:bookmarkEnd w:id="24"/>
    <w:bookmarkStart w:id="25" w:name="Xdb2933a31e74bd307bfcd3aff3b22cc912b2366"/>
    <w:p>
      <w:pPr>
        <w:pStyle w:val="Heading2"/>
      </w:pPr>
      <w:r>
        <w:t xml:space="preserve">Expected Outcomes and Significance for China Beijing</w:t>
      </w:r>
    </w:p>
    <w:p>
      <w:pPr>
        <w:pStyle w:val="FirstParagraph"/>
      </w:pPr>
      <w:r>
        <w:t xml:space="preserve">This research will deliver three transformative outcomes directly benefiting Beijing:</w:t>
      </w:r>
    </w:p>
    <w:p>
      <w:pPr>
        <w:numPr>
          <w:ilvl w:val="0"/>
          <w:numId w:val="1003"/>
        </w:numPr>
        <w:pStyle w:val="Compact"/>
      </w:pPr>
      <w:r>
        <w:rPr>
          <w:bCs/>
          <w:b/>
        </w:rPr>
        <w:t xml:space="preserve">Beijing Electrician Competency Framework (BECF)</w:t>
      </w:r>
      <w:r>
        <w:t xml:space="preserve"> </w:t>
      </w:r>
      <w:r>
        <w:t xml:space="preserve">– A standardized, modular curriculum validated for municipal use, addressing 12 critical skill domains including IoT diagnostics and microgrid management.</w:t>
      </w:r>
    </w:p>
    <w:p>
      <w:pPr>
        <w:numPr>
          <w:ilvl w:val="0"/>
          <w:numId w:val="1003"/>
        </w:numPr>
        <w:pStyle w:val="Compact"/>
      </w:pPr>
      <w:r>
        <w:rPr>
          <w:bCs/>
          <w:b/>
        </w:rPr>
        <w:t xml:space="preserve">Industry-Driven Training Model</w:t>
      </w:r>
      <w:r>
        <w:t xml:space="preserve"> </w:t>
      </w:r>
      <w:r>
        <w:t xml:space="preserve">– Partnership framework with Beijing's energy authorities to integrate BECF into all municipal certification pathways by 2027.</w:t>
      </w:r>
    </w:p>
    <w:p>
      <w:pPr>
        <w:numPr>
          <w:ilvl w:val="0"/>
          <w:numId w:val="1003"/>
        </w:numPr>
        <w:pStyle w:val="Compact"/>
      </w:pPr>
      <w:r>
        <w:rPr>
          <w:bCs/>
          <w:b/>
        </w:rPr>
        <w:t xml:space="preserve">Economic &amp; Safety Impact Metrics</w:t>
      </w:r>
      <w:r>
        <w:t xml:space="preserve"> </w:t>
      </w:r>
      <w:r>
        <w:t xml:space="preserve">– Projected 40% reduction in infrastructure downtime and 35% lower safety incidents through skill-enhanced electricians, directly supporting Beijing's urban resilience goals.</w:t>
      </w:r>
    </w:p>
    <w:p>
      <w:pPr>
        <w:pStyle w:val="FirstParagraph"/>
      </w:pPr>
      <w:r>
        <w:t xml:space="preserve">The significance extends beyond technical outcomes: By positioning the electrician as a strategic asset—not merely a technician—this research will catalyze Beijing's transition to an energy-secure city. It addresses China's national priority of "common prosperity" by creating high-value, locally sourced skilled jobs (est. 15,000 new roles in Beijing by 2035), while advancing the capital’s global reputation as a leader in sustainable urban innovation.</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Sectoral Skill Mapping</w:t>
            </w:r>
          </w:p>
        </w:tc>
        <w:tc>
          <w:tcPr/>
          <w:p>
            <w:pPr>
              <w:pStyle w:val="Compact"/>
              <w:jc w:val="left"/>
            </w:pPr>
            <w:r>
              <w:t xml:space="preserve">Months 1-3</w:t>
            </w:r>
          </w:p>
        </w:tc>
        <w:tc>
          <w:tcPr/>
          <w:p>
            <w:pPr>
              <w:pStyle w:val="Compact"/>
              <w:jc w:val="left"/>
            </w:pPr>
            <w:r>
              <w:t xml:space="preserve">Digital Skills Atlas of Beijing's Electrical Workforce</w:t>
            </w:r>
          </w:p>
        </w:tc>
      </w:tr>
      <w:tr>
        <w:tc>
          <w:tcPr/>
          <w:p>
            <w:pPr>
              <w:pStyle w:val="Compact"/>
              <w:jc w:val="left"/>
            </w:pPr>
            <w:r>
              <w:t xml:space="preserve">Curriculum Gap Analysis</w:t>
            </w:r>
          </w:p>
        </w:tc>
        <w:tc>
          <w:tcPr/>
          <w:p>
            <w:pPr>
              <w:pStyle w:val="Compact"/>
              <w:jc w:val="left"/>
            </w:pPr>
            <w:r>
              <w:t xml:space="preserve">Months 4-6</w:t>
            </w:r>
          </w:p>
        </w:tc>
        <w:tc>
          <w:tcPr/>
          <w:p>
            <w:pPr>
              <w:pStyle w:val="Compact"/>
              <w:jc w:val="left"/>
            </w:pPr>
            <w:r>
              <w:t xml:space="preserve">BECF Draft &amp; Stakeholder Validation Report</w:t>
            </w:r>
          </w:p>
        </w:tc>
      </w:tr>
      <w:tr>
        <w:tc>
          <w:tcPr/>
          <w:p>
            <w:pPr>
              <w:pStyle w:val="Compact"/>
              <w:jc w:val="left"/>
            </w:pPr>
            <w:r>
              <w:t xml:space="preserve">Pilot Implementation &amp; Evaluation</w:t>
            </w:r>
          </w:p>
        </w:tc>
        <w:tc>
          <w:tcPr/>
          <w:p>
            <w:pPr>
              <w:pStyle w:val="Compact"/>
              <w:jc w:val="left"/>
            </w:pPr>
            <w:r>
              <w:t xml:space="preserve">Months 7-12</w:t>
            </w:r>
          </w:p>
        </w:tc>
        <w:tc>
          <w:tcPr/>
          <w:p>
            <w:pPr>
              <w:pStyle w:val="Compact"/>
              <w:jc w:val="left"/>
            </w:pPr>
            <w:r>
              <w:t xml:space="preserve">Revised Curriculum Package + Impact Assessment Study</w:t>
            </w:r>
          </w:p>
        </w:tc>
      </w:tr>
    </w:tbl>
    <w:bookmarkEnd w:id="26"/>
    <w:bookmarkStart w:id="27" w:name="X2ef65f47b6cf18ae914611ab538e9ae0e86b6d1"/>
    <w:p>
      <w:pPr>
        <w:pStyle w:val="Heading2"/>
      </w:pPr>
      <w:r>
        <w:t xml:space="preserve">Conclusion: The Electrician as Beijing's Infrastructure Catalyst</w:t>
      </w:r>
    </w:p>
    <w:p>
      <w:pPr>
        <w:pStyle w:val="FirstParagraph"/>
      </w:pPr>
      <w:r>
        <w:t xml:space="preserve">In China Beijing's journey toward a sustainable, intelligent metropolis, the electrician is no longer a support role but the backbone of operational resilience. This research transcends vocational training—it pioneers a model where electricians actively shape Beijing’s energy future through adaptive expertise. By embedding modern skill development within the city's developmental DNA, this proposal directly contributes to China’s national strategy for urban excellence while safeguarding public welfare and economic vitality in the capital. The findings will be disseminated via Beijing Municipal Energy Bureau publications, international conferences (e.g., IEEE Smart Cities), and tailored workshops for electrician unions across China, ensuring scalable impact beyond Beijing's borders.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Skill Development of Electricians in Beijing's Urban Infrastructure</dc:title>
  <dc:creator/>
  <dc:language>en</dc:language>
  <cp:keywords/>
  <dcterms:created xsi:type="dcterms:W3CDTF">2026-07-23T02:24:22Z</dcterms:created>
  <dcterms:modified xsi:type="dcterms:W3CDTF">2026-07-23T02:24:22Z</dcterms:modified>
</cp:coreProperties>
</file>

<file path=docProps/custom.xml><?xml version="1.0" encoding="utf-8"?>
<Properties xmlns="http://schemas.openxmlformats.org/officeDocument/2006/custom-properties" xmlns:vt="http://schemas.openxmlformats.org/officeDocument/2006/docPropsVTypes"/>
</file>