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2" w:name="X0c17125b1954d0ec64f366981c43bd67e4c18a2"/>
    <w:p>
      <w:pPr>
        <w:pStyle w:val="Heading1"/>
      </w:pPr>
      <w:r>
        <w:t xml:space="preserve">Research Proposal: Advancing the Electrician Profession in China Guangzhou's Urban Infrastructure</w:t>
      </w:r>
    </w:p>
    <w:bookmarkStart w:id="20" w:name="introduction-and-context"/>
    <w:p>
      <w:pPr>
        <w:pStyle w:val="Heading2"/>
      </w:pPr>
      <w:r>
        <w:t xml:space="preserve">1. Introduction and Context</w:t>
      </w:r>
    </w:p>
    <w:p>
      <w:pPr>
        <w:pStyle w:val="FirstParagraph"/>
      </w:pPr>
      <w:r>
        <w:t xml:space="preserve">The rapid urbanization and industrial expansion of Guangzhou, China's third-largest city and a pivotal economic hub in South China, demands a highly skilled electrical workforce. As Guangzhou accelerates its development as a global manufacturing center and smart city leader, the role of the</w:t>
      </w:r>
      <w:r>
        <w:t xml:space="preserve"> </w:t>
      </w:r>
      <w:r>
        <w:rPr>
          <w:bCs/>
          <w:b/>
        </w:rPr>
        <w:t xml:space="preserve">Electrician</w:t>
      </w:r>
      <w:r>
        <w:t xml:space="preserve"> </w:t>
      </w:r>
      <w:r>
        <w:t xml:space="preserve">has evolved from basic installation to sophisticated integration of renewable energy systems, IoT-enabled infrastructure, and safety compliance across diverse sectors. This</w:t>
      </w:r>
      <w:r>
        <w:t xml:space="preserve"> </w:t>
      </w:r>
      <w:r>
        <w:rPr>
          <w:bCs/>
          <w:b/>
        </w:rPr>
        <w:t xml:space="preserve">Research Proposal</w:t>
      </w:r>
      <w:r>
        <w:t xml:space="preserve"> </w:t>
      </w:r>
      <w:r>
        <w:t xml:space="preserve">addresses critical gaps in understanding the contemporary Electrician workforce needs within</w:t>
      </w:r>
      <w:r>
        <w:t xml:space="preserve"> </w:t>
      </w:r>
      <w:r>
        <w:rPr>
          <w:bCs/>
          <w:b/>
        </w:rPr>
        <w:t xml:space="preserve">China Guangzhou</w:t>
      </w:r>
      <w:r>
        <w:t xml:space="preserve">, where over 15 million residents and 300,000+ registered businesses create unprecedented demand for electrical expertise. With Guangzhou's government targeting a 25% increase in green energy infrastructure by 2027, the strategic importance of this research is undeniable.</w:t>
      </w:r>
    </w:p>
    <w:bookmarkEnd w:id="20"/>
    <w:bookmarkStart w:id="21" w:name="problem-statement"/>
    <w:p>
      <w:pPr>
        <w:pStyle w:val="Heading2"/>
      </w:pPr>
      <w:r>
        <w:t xml:space="preserve">2. Problem Statement</w:t>
      </w:r>
    </w:p>
    <w:p>
      <w:pPr>
        <w:pStyle w:val="FirstParagraph"/>
      </w:pPr>
      <w:r>
        <w:t xml:space="preserve">Despite Guangzhou's economic prominence, a severe skills mismatch persists in the electrical trade sector. Current training programs fail to align with modern industry requirements, leading to: (a) a 40% vacancy rate for certified Electrician positions in high-tech manufacturing zones; (b) increased safety incidents due to outdated knowledge of smart grid technologies; and (c) underutilization of renewable energy infrastructure projects. Existing studies on China's skilled workforce focus on national averages rather than Guangzhou's unique urban challenges, creating a dangerous blind spot for policymakers. This</w:t>
      </w:r>
      <w:r>
        <w:t xml:space="preserve"> </w:t>
      </w:r>
      <w:r>
        <w:rPr>
          <w:bCs/>
          <w:b/>
        </w:rPr>
        <w:t xml:space="preserve">Research Proposal</w:t>
      </w:r>
      <w:r>
        <w:t xml:space="preserve"> </w:t>
      </w:r>
      <w:r>
        <w:t xml:space="preserve">directly confronts these gaps with location-specific analysis.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iCs/>
          <w:i/>
        </w:rPr>
        <w:t xml:space="preserve">Evaluate Demand Patterns</w:t>
      </w:r>
      <w:r>
        <w:t xml:space="preserve">: Quantify regional demand for Electrician professionals across Guangzhou's key economic clusters (e.g., Huangpu Industrial Park, Baiyun Airport Economic Zone, and new smart city districts) from 2023–2025.</w:t>
      </w:r>
    </w:p>
    <w:p>
      <w:pPr>
        <w:numPr>
          <w:ilvl w:val="0"/>
          <w:numId w:val="1001"/>
        </w:numPr>
        <w:pStyle w:val="Compact"/>
      </w:pPr>
      <w:r>
        <w:rPr>
          <w:iCs/>
          <w:i/>
        </w:rPr>
        <w:t xml:space="preserve">Identify Skill Evolution</w:t>
      </w:r>
      <w:r>
        <w:t xml:space="preserve">: Document emerging technical competencies required for modern Electrician roles in Guangzhou's context (e.g., solar microgrid integration, EV charging infrastructure management, AI-driven predictive maintenance).</w:t>
      </w:r>
    </w:p>
    <w:p>
      <w:pPr>
        <w:numPr>
          <w:ilvl w:val="0"/>
          <w:numId w:val="1001"/>
        </w:numPr>
        <w:pStyle w:val="Compact"/>
      </w:pPr>
      <w:r>
        <w:rPr>
          <w:iCs/>
          <w:i/>
        </w:rPr>
        <w:t xml:space="preserve">Analyze Training Gaps</w:t>
      </w:r>
      <w:r>
        <w:t xml:space="preserve">: Assess curriculum alignment between Guangdong Technical University and industry standards through employer surveys and Electrician competency mapping.</w:t>
      </w:r>
    </w:p>
    <w:p>
      <w:pPr>
        <w:numPr>
          <w:ilvl w:val="0"/>
          <w:numId w:val="1001"/>
        </w:numPr>
        <w:pStyle w:val="Compact"/>
      </w:pPr>
      <w:r>
        <w:rPr>
          <w:iCs/>
          <w:i/>
        </w:rPr>
        <w:t xml:space="preserve">Develop Policy Frameworks</w:t>
      </w:r>
      <w:r>
        <w:t xml:space="preserve">: Propose a Guangzhou-specific certification pathway addressing safety, sustainability, and technological adaptation for the Electrician profession.</w:t>
      </w:r>
    </w:p>
    <w:bookmarkEnd w:id="22"/>
    <w:bookmarkStart w:id="26" w:name="methodology-a-multi-phase-approach"/>
    <w:p>
      <w:pPr>
        <w:pStyle w:val="Heading2"/>
      </w:pPr>
      <w:r>
        <w:t xml:space="preserve">4. Methodology: A Multi-Phase Approach</w:t>
      </w:r>
    </w:p>
    <w:p>
      <w:pPr>
        <w:pStyle w:val="FirstParagraph"/>
      </w:pPr>
      <w:r>
        <w:t xml:space="preserve">This mixed-methods study employs:</w:t>
      </w:r>
    </w:p>
    <w:bookmarkStart w:id="23" w:name="X01a04b5f1c833db7b677cbf02571de4158731b9"/>
    <w:p>
      <w:pPr>
        <w:pStyle w:val="Heading3"/>
      </w:pPr>
      <w:r>
        <w:t xml:space="preserve">Phase 1: Industry Demand Mapping (Quantitative)</w:t>
      </w:r>
    </w:p>
    <w:p>
      <w:pPr>
        <w:pStyle w:val="FirstParagraph"/>
      </w:pPr>
      <w:r>
        <w:t xml:space="preserve">Surveys of 500+ employers across Guangzhou's manufacturing, construction, and energy sectors (via Guangdong Chamber of Commerce partnerships) will identify required Electrician skills. Data will be analyzed using GIS mapping to pinpoint high-demand zones within</w:t>
      </w:r>
      <w:r>
        <w:t xml:space="preserve"> </w:t>
      </w:r>
      <w:r>
        <w:rPr>
          <w:bCs/>
          <w:b/>
        </w:rPr>
        <w:t xml:space="preserve">China Guangzhou</w:t>
      </w:r>
      <w:r>
        <w:t xml:space="preserve">, correlating with the city's 2025 Smart City Master Plan.</w:t>
      </w:r>
    </w:p>
    <w:bookmarkEnd w:id="23"/>
    <w:bookmarkStart w:id="24" w:name="Xddab7b1509aaba1c6663f69dc594a8ae305a8f0"/>
    <w:p>
      <w:pPr>
        <w:pStyle w:val="Heading3"/>
      </w:pPr>
      <w:r>
        <w:t xml:space="preserve">Phase 2: Field Competency Assessment (Qualitative)</w:t>
      </w:r>
    </w:p>
    <w:p>
      <w:pPr>
        <w:pStyle w:val="FirstParagraph"/>
      </w:pPr>
      <w:r>
        <w:t xml:space="preserve">In-depth interviews with 60 certified Electrician professionals across Guangzhou districts—combined with on-site observation of projects like the Haizhu District Smart Grid Initiative—will reveal practical skill gaps. This phase addresses the critical need for localized understanding beyond theoretical frameworks.</w:t>
      </w:r>
    </w:p>
    <w:bookmarkEnd w:id="24"/>
    <w:bookmarkStart w:id="25" w:name="phase-3-training-program-audit"/>
    <w:p>
      <w:pPr>
        <w:pStyle w:val="Heading3"/>
      </w:pPr>
      <w:r>
        <w:t xml:space="preserve">Phase 3: Training Program Audit</w:t>
      </w:r>
    </w:p>
    <w:p>
      <w:pPr>
        <w:pStyle w:val="FirstParagraph"/>
      </w:pPr>
      <w:r>
        <w:t xml:space="preserve">Curriculum analysis of all Guangdong provincial technical schools (e.g., Guangzhou Polytechnic of Commerce) will benchmark against international standards (e.g., IEC 60364) and employer needs. A key output will be a "Guangzhou Electrician Competency Matrix" defining role-specific skill tiers.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dynamic Demand Dashboard for Guangzhou policymakers, forecasting Electrician needs by district and sector through 2030.</w:t>
      </w:r>
    </w:p>
    <w:p>
      <w:pPr>
        <w:numPr>
          <w:ilvl w:val="0"/>
          <w:numId w:val="1002"/>
        </w:numPr>
        <w:pStyle w:val="Compact"/>
      </w:pPr>
      <w:r>
        <w:t xml:space="preserve">A validated curriculum framework for technical schools, integrating Guangzhou-specific regulatory requirements (e.g., GB/T standards) and emerging tech like V2G (Vehicle-to-Grid) systems.</w:t>
      </w:r>
    </w:p>
    <w:p>
      <w:pPr>
        <w:numPr>
          <w:ilvl w:val="0"/>
          <w:numId w:val="1002"/>
        </w:numPr>
        <w:pStyle w:val="Compact"/>
      </w:pPr>
      <w:r>
        <w:t xml:space="preserve">Policy recommendations for the Guangdong Human Resources Department on streamlined certification pathways, targeting 30% faster qualification of Electrician professionals in high-growth zones.</w:t>
      </w:r>
    </w:p>
    <w:p>
      <w:pPr>
        <w:pStyle w:val="FirstParagraph"/>
      </w:pPr>
      <w:r>
        <w:t xml:space="preserve">The significance extends beyond labor economics: A skilled Electrician workforce is foundational to Guangzhou's carbon neutrality goals. Without addressing this sector, the city's $12 billion renewable energy investment (2023–2030) risks delayed implementation, directly impacting its status as a model for sustainable urban development in</w:t>
      </w:r>
      <w:r>
        <w:t xml:space="preserve"> </w:t>
      </w:r>
      <w:r>
        <w:rPr>
          <w:bCs/>
          <w:b/>
        </w:rPr>
        <w:t xml:space="preserve">China</w:t>
      </w:r>
      <w:r>
        <w:t xml:space="preserve">.</w:t>
      </w:r>
    </w:p>
    <w:bookmarkEnd w:id="27"/>
    <w:bookmarkStart w:id="28" w:name="Xfe461ec3cedf084882567447557bc3c4d3fd306"/>
    <w:p>
      <w:pPr>
        <w:pStyle w:val="Heading2"/>
      </w:pPr>
      <w:r>
        <w:t xml:space="preserve">6. Alignment with Guangzhou’s Strategic Priorities</w:t>
      </w:r>
    </w:p>
    <w:p>
      <w:pPr>
        <w:pStyle w:val="FirstParagraph"/>
      </w:pPr>
      <w:r>
        <w:t xml:space="preserve">This research is uniquely positioned to support Guangzhou's "Double-World-Class" initiative (building world-class cities and enterprises). The Electrician profession directly enables:</w:t>
      </w:r>
      <w:r>
        <w:t xml:space="preserve"> </w:t>
      </w:r>
      <w:r>
        <w:t xml:space="preserve">• Energy-intensive sectors like semiconductor manufacturing (e.g., SMIC's $5B facility in Nansha)</w:t>
      </w:r>
      <w:r>
        <w:t xml:space="preserve"> </w:t>
      </w:r>
      <w:r>
        <w:t xml:space="preserve">• Safety-critical infrastructure (metro expansion, 2025 Asian Games venues)</w:t>
      </w:r>
      <w:r>
        <w:t xml:space="preserve"> </w:t>
      </w:r>
      <w:r>
        <w:t xml:space="preserve">• Smart city IoT ecosystems (Guangzhou’s $3.1B AIoT investment)</w:t>
      </w:r>
    </w:p>
    <w:p>
      <w:pPr>
        <w:pStyle w:val="BodyText"/>
      </w:pPr>
      <w:r>
        <w:t xml:space="preserve">By embedding this</w:t>
      </w:r>
      <w:r>
        <w:t xml:space="preserve"> </w:t>
      </w:r>
      <w:r>
        <w:rPr>
          <w:bCs/>
          <w:b/>
        </w:rPr>
        <w:t xml:space="preserve">Research Proposal</w:t>
      </w:r>
      <w:r>
        <w:t xml:space="preserve"> </w:t>
      </w:r>
      <w:r>
        <w:t xml:space="preserve">within Guangzhou's Urban Management Bureau and Guangdong Electric Power Group frameworks, findings will inform real-time policy decisions rather than remain academic exercises.</w:t>
      </w:r>
    </w:p>
    <w:bookmarkEnd w:id="28"/>
    <w:bookmarkStart w:id="29" w:name="X0eb8055c7499a7bfa769eb9d7c1c5f556760e2c"/>
    <w:p>
      <w:pPr>
        <w:pStyle w:val="Heading2"/>
      </w:pPr>
      <w:r>
        <w:t xml:space="preserve">7. Ethical Considerations and Implementation</w:t>
      </w:r>
    </w:p>
    <w:p>
      <w:pPr>
        <w:pStyle w:val="FirstParagraph"/>
      </w:pPr>
      <w:r>
        <w:t xml:space="preserve">The study prioritizes ethical data collection through:</w:t>
      </w:r>
      <w:r>
        <w:t xml:space="preserve"> </w:t>
      </w:r>
      <w:r>
        <w:t xml:space="preserve">• Anonymized employer/worker surveys (approved by South China University of Technology IRB)</w:t>
      </w:r>
      <w:r>
        <w:t xml:space="preserve"> </w:t>
      </w:r>
      <w:r>
        <w:t xml:space="preserve">• Collaboration with Guangzhou Electrician Union to ensure worker welfare</w:t>
      </w:r>
      <w:r>
        <w:t xml:space="preserve"> </w:t>
      </w:r>
      <w:r>
        <w:t xml:space="preserve">• Transparent reporting of findings to all stakeholders via public workshops in key districts</w:t>
      </w:r>
    </w:p>
    <w:p>
      <w:pPr>
        <w:pStyle w:val="BodyText"/>
      </w:pPr>
      <w:r>
        <w:t xml:space="preserve">Implementation will be phased across 18 months, with pilot curriculum updates tested at 3 Guangdong technical schools. Key deliverables include a digital competency toolkit for Electricians and an annual skills index for Guangzhou's electrical sector.</w:t>
      </w:r>
    </w:p>
    <w:bookmarkEnd w:id="29"/>
    <w:bookmarkStart w:id="30" w:name="conclusion-the-imperative-for-action"/>
    <w:p>
      <w:pPr>
        <w:pStyle w:val="Heading2"/>
      </w:pPr>
      <w:r>
        <w:t xml:space="preserve">8. Conclusion: The Imperative for Action</w:t>
      </w:r>
    </w:p>
    <w:p>
      <w:pPr>
        <w:pStyle w:val="FirstParagraph"/>
      </w:pPr>
      <w:r>
        <w:t xml:space="preserve">As Guangzhou accelerates toward becoming China's premier "Tech Capital," the Electrician is no longer a maintenance role but a strategic asset. This</w:t>
      </w:r>
      <w:r>
        <w:t xml:space="preserve"> </w:t>
      </w:r>
      <w:r>
        <w:rPr>
          <w:bCs/>
          <w:b/>
        </w:rPr>
        <w:t xml:space="preserve">Research Proposal</w:t>
      </w:r>
      <w:r>
        <w:t xml:space="preserve"> </w:t>
      </w:r>
      <w:r>
        <w:t xml:space="preserve">provides the actionable intelligence to transform the Electrician profession from reactive to proactive—ensuring safety, sustainability, and economic resilience. With Guangzhou's workforce demands growing by 12% annually (Guangdong Statistical Yearbook 2023), delaying this research risks compounding infrastructure vulnerabilities while competitors like Shenzhen advance their electrical workforce strategies. The findings will establish a replicable model for other megacities in</w:t>
      </w:r>
      <w:r>
        <w:t xml:space="preserve"> </w:t>
      </w:r>
      <w:r>
        <w:rPr>
          <w:bCs/>
          <w:b/>
        </w:rPr>
        <w:t xml:space="preserve">China Guangzhou</w:t>
      </w:r>
      <w:r>
        <w:t xml:space="preserve">'s position, making this not merely a local study but a national benchmark for urban electrical development.</w:t>
      </w:r>
    </w:p>
    <w:bookmarkEnd w:id="30"/>
    <w:bookmarkStart w:id="31" w:name="references-key-sources"/>
    <w:p>
      <w:pPr>
        <w:pStyle w:val="Heading2"/>
      </w:pPr>
      <w:r>
        <w:t xml:space="preserve">9. References (Key Sources)</w:t>
      </w:r>
    </w:p>
    <w:p>
      <w:pPr>
        <w:numPr>
          <w:ilvl w:val="0"/>
          <w:numId w:val="1003"/>
        </w:numPr>
        <w:pStyle w:val="Compact"/>
      </w:pPr>
      <w:r>
        <w:t xml:space="preserve">Guangdong Provincial Government. (2023). *Guangzhou Smart City Development Plan 2030*.</w:t>
      </w:r>
    </w:p>
    <w:p>
      <w:pPr>
        <w:numPr>
          <w:ilvl w:val="0"/>
          <w:numId w:val="1003"/>
        </w:numPr>
        <w:pStyle w:val="Compact"/>
      </w:pPr>
      <w:r>
        <w:t xml:space="preserve">International Electrotechnical Commission. (2024). *IEC 60364-8: Electrical Installations in Buildings - Part 8: Energy Efficiency*.</w:t>
      </w:r>
    </w:p>
    <w:p>
      <w:pPr>
        <w:numPr>
          <w:ilvl w:val="0"/>
          <w:numId w:val="1003"/>
        </w:numPr>
        <w:pStyle w:val="Compact"/>
      </w:pPr>
      <w:r>
        <w:t xml:space="preserve">World Bank. (2023). *China Urban Infrastructure Assessment*. Chapter 5: Skilled Labor Gaps.</w:t>
      </w:r>
    </w:p>
    <w:p>
      <w:pPr>
        <w:numPr>
          <w:ilvl w:val="0"/>
          <w:numId w:val="1003"/>
        </w:numPr>
        <w:pStyle w:val="Compact"/>
      </w:pPr>
      <w:r>
        <w:t xml:space="preserve">Guangzhou Bureau of Human Resources and Social Security. (2024). *Regional Employment Trends Report*. District 7–8 Analysis.</w:t>
      </w:r>
    </w:p>
    <w:p>
      <w:pPr>
        <w:pStyle w:val="FirstParagraph"/>
      </w:pPr>
      <w:r>
        <w:rPr>
          <w:iCs/>
          <w:i/>
        </w:rPr>
        <w:t xml:space="preserve">This Research Proposal has been designed to directly support the Guangzhou Municipal Government's "2035 Vision" for sustainable urbanization. Its focus on the Electrician profession ensures practical, deployable outcomes for China's most dynamic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China Guangzhou</dc:title>
  <dc:creator/>
  <dc:language>en</dc:language>
  <cp:keywords/>
  <dcterms:created xsi:type="dcterms:W3CDTF">2026-07-23T08:54:17Z</dcterms:created>
  <dcterms:modified xsi:type="dcterms:W3CDTF">2026-07-23T08:54:17Z</dcterms:modified>
</cp:coreProperties>
</file>

<file path=docProps/custom.xml><?xml version="1.0" encoding="utf-8"?>
<Properties xmlns="http://schemas.openxmlformats.org/officeDocument/2006/custom-properties" xmlns:vt="http://schemas.openxmlformats.org/officeDocument/2006/docPropsVTypes"/>
</file>