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China</w:t>
      </w:r>
      <w:r>
        <w:t xml:space="preserve"> </w:t>
      </w:r>
      <w:r>
        <w:t xml:space="preserve">Shanghai</w:t>
      </w:r>
    </w:p>
    <w:bookmarkStart w:id="28" w:name="Xa0dfa31a5bf07824c088a23fbc87fc6c86a0a8d"/>
    <w:p>
      <w:pPr>
        <w:pStyle w:val="Heading1"/>
      </w:pPr>
      <w:r>
        <w:t xml:space="preserve">Research Proposal: Advancing the Electrician Profession in China Shanghai through Sustainable Skills Development and Safety Innovation</w:t>
      </w:r>
    </w:p>
    <w:bookmarkStart w:id="20" w:name="i.-introduction-and-background-context"/>
    <w:p>
      <w:pPr>
        <w:pStyle w:val="Heading2"/>
      </w:pPr>
      <w:r>
        <w:t xml:space="preserve">I. Introduction and Background Context</w:t>
      </w:r>
    </w:p>
    <w:p>
      <w:pPr>
        <w:pStyle w:val="FirstParagraph"/>
      </w:pPr>
      <w:r>
        <w:t xml:space="preserve">The rapid urbanization and industrial modernization of China Shanghai have created unprecedented demand for skilled electrical professionals. As one of the world's most dynamic metropolises, Shanghai's infrastructure—including its 43 million residents, 100+ skyscrapers exceeding 200 meters, and advanced transportation networks—relies fundamentally on robust electrical systems. This Research Proposal addresses the critical need to enhance the competency, safety standards, and professional trajectory of</w:t>
      </w:r>
      <w:r>
        <w:t xml:space="preserve"> </w:t>
      </w:r>
      <w:r>
        <w:rPr>
          <w:iCs/>
          <w:i/>
        </w:rPr>
        <w:t xml:space="preserve">Electrician</w:t>
      </w:r>
      <w:r>
        <w:t xml:space="preserve"> </w:t>
      </w:r>
      <w:r>
        <w:t xml:space="preserve">practitioners within Shanghai's evolving energy landscape. With China's commitment to carbon neutrality by 2060 and Shanghai's ambition as a "Smart City," the role of the modern</w:t>
      </w:r>
      <w:r>
        <w:t xml:space="preserve"> </w:t>
      </w:r>
      <w:r>
        <w:rPr>
          <w:iCs/>
          <w:i/>
        </w:rPr>
        <w:t xml:space="preserve">Electrician</w:t>
      </w:r>
      <w:r>
        <w:t xml:space="preserve"> </w:t>
      </w:r>
      <w:r>
        <w:t xml:space="preserve">has transcended basic wiring to encompass renewable integration, IoT-enabled grid management, and sustainable building technologies. However, current training frameworks struggle to keep pace with these complexities, creating a skills gap that jeopardizes both economic growth and public safety in</w:t>
      </w:r>
      <w:r>
        <w:t xml:space="preserve"> </w:t>
      </w:r>
      <w:r>
        <w:rPr>
          <w:iCs/>
          <w:i/>
        </w:rPr>
        <w:t xml:space="preserve">China Shanghai</w:t>
      </w:r>
      <w:r>
        <w:t xml:space="preserve">.</w:t>
      </w:r>
    </w:p>
    <w:bookmarkEnd w:id="20"/>
    <w:bookmarkStart w:id="21" w:name="ii.-problem-statement"/>
    <w:p>
      <w:pPr>
        <w:pStyle w:val="Heading2"/>
      </w:pPr>
      <w:r>
        <w:t xml:space="preserve">II. Problem Statement</w:t>
      </w:r>
    </w:p>
    <w:p>
      <w:pPr>
        <w:pStyle w:val="FirstParagraph"/>
      </w:pPr>
      <w:r>
        <w:t xml:space="preserve">Current data reveals significant challenges in the Shanghai electrical workforce: (1) A 34% shortage of certified electricians for new smart infrastructure projects (Shanghai Municipal Statistics Bureau, 2023); (2) Only 18% of existing technicians possess formal training in renewable energy systems; (3) Electrical accidents involving non-certified workers rose by 27% in the past three years. Crucially, Shanghai's unique environment—characterized by high-rise density, flood-prone coastal zones, and stringent environmental regulations—demands specialized knowledge that conventional vocational programs fail to deliver. This gap directly threatens Shanghai's goals of becoming a global leader in sustainable urban development and jeopardizes the safety of its residents and businesses. Without targeted research into context-specific training methodologies,</w:t>
      </w:r>
      <w:r>
        <w:t xml:space="preserve"> </w:t>
      </w:r>
      <w:r>
        <w:rPr>
          <w:iCs/>
          <w:i/>
        </w:rPr>
        <w:t xml:space="preserve">China Shanghai</w:t>
      </w:r>
      <w:r>
        <w:t xml:space="preserve">'s electrical infrastructure will face increasing vulnerabilities as demand surges.</w:t>
      </w:r>
    </w:p>
    <w:bookmarkEnd w:id="21"/>
    <w:bookmarkStart w:id="22" w:name="iii.-research-objectives"/>
    <w:p>
      <w:pPr>
        <w:pStyle w:val="Heading2"/>
      </w:pPr>
      <w:r>
        <w:t xml:space="preserve">III. Research Objectives</w:t>
      </w:r>
    </w:p>
    <w:p>
      <w:pPr>
        <w:pStyle w:val="FirstParagraph"/>
      </w:pPr>
      <w:r>
        <w:t xml:space="preserve">This study proposes to achieve three interconnected objectives:</w:t>
      </w:r>
    </w:p>
    <w:p>
      <w:pPr>
        <w:numPr>
          <w:ilvl w:val="0"/>
          <w:numId w:val="1001"/>
        </w:numPr>
        <w:pStyle w:val="Compact"/>
      </w:pPr>
      <w:r>
        <w:rPr>
          <w:bCs/>
          <w:b/>
        </w:rPr>
        <w:t xml:space="preserve">Evaluate Current Training Frameworks:</w:t>
      </w:r>
      <w:r>
        <w:t xml:space="preserve"> </w:t>
      </w:r>
      <w:r>
        <w:t xml:space="preserve">Analyze existing vocational curricula at Shanghai Technical Institutes (e.g., Shanghai Electric Power College) against industry needs, focusing on renewable integration, smart grid protocols, and coastal environmental resilience.</w:t>
      </w:r>
    </w:p>
    <w:p>
      <w:pPr>
        <w:numPr>
          <w:ilvl w:val="0"/>
          <w:numId w:val="1001"/>
        </w:numPr>
        <w:pStyle w:val="Compact"/>
      </w:pPr>
      <w:r>
        <w:rPr>
          <w:bCs/>
          <w:b/>
        </w:rPr>
        <w:t xml:space="preserve">Develop Context-Specific Competency Models:</w:t>
      </w:r>
      <w:r>
        <w:t xml:space="preserve"> </w:t>
      </w:r>
      <w:r>
        <w:t xml:space="preserve">Co-create a Shanghai-specific certification standard for modern electricians incorporating IEC 61010 safety norms, China's GB/T 50314 Smart Building standards, and Shanghai’s municipal flood-resilience requirements.</w:t>
      </w:r>
    </w:p>
    <w:p>
      <w:pPr>
        <w:numPr>
          <w:ilvl w:val="0"/>
          <w:numId w:val="1001"/>
        </w:numPr>
        <w:pStyle w:val="Compact"/>
      </w:pPr>
      <w:r>
        <w:rPr>
          <w:bCs/>
          <w:b/>
        </w:rPr>
        <w:t xml:space="preserve">Design Scalable Upskilling Pathways:</w:t>
      </w:r>
      <w:r>
        <w:t xml:space="preserve"> </w:t>
      </w:r>
      <w:r>
        <w:t xml:space="preserve">Propose a digital learning ecosystem (mobile micro-credentials + AR field simulations) to rapidly train 15,000+ technicians across Shanghai by 2027, prioritizing underserved communities near Pudong New Area and Yangpu District.</w:t>
      </w:r>
    </w:p>
    <w:bookmarkEnd w:id="22"/>
    <w:bookmarkStart w:id="23" w:name="iv.-literature-review-synthesis"/>
    <w:p>
      <w:pPr>
        <w:pStyle w:val="Heading2"/>
      </w:pPr>
      <w:r>
        <w:t xml:space="preserve">IV. Literature Review Synthesis</w:t>
      </w:r>
    </w:p>
    <w:p>
      <w:pPr>
        <w:pStyle w:val="FirstParagraph"/>
      </w:pPr>
      <w:r>
        <w:t xml:space="preserve">Existing research on electrical work in urban China primarily focuses on macroeconomic impacts (e.g., Li &amp; Chen, 2021) or safety compliance (Wang et al., 2022), but neglects Shanghai's unique operational context. Studies from Shenzhen emphasize high-speed rail integration but ignore coastal risks; Beijing-focused works prioritize historic district renovations without addressing Shanghai's vertical urbanism. Crucially, no research has examined how</w:t>
      </w:r>
      <w:r>
        <w:t xml:space="preserve"> </w:t>
      </w:r>
      <w:r>
        <w:rPr>
          <w:iCs/>
          <w:i/>
        </w:rPr>
        <w:t xml:space="preserve">Electrician</w:t>
      </w:r>
      <w:r>
        <w:t xml:space="preserve"> </w:t>
      </w:r>
      <w:r>
        <w:t xml:space="preserve">workflows intersect with Shanghai's "Digital Twin City" initiative or its 100+ carbon-neutral building projects. This gap necessitates place-based investigation—making our</w:t>
      </w:r>
      <w:r>
        <w:t xml:space="preserve"> </w:t>
      </w:r>
      <w:r>
        <w:rPr>
          <w:iCs/>
          <w:i/>
        </w:rPr>
        <w:t xml:space="preserve">Research Proposal</w:t>
      </w:r>
      <w:r>
        <w:t xml:space="preserve"> </w:t>
      </w:r>
      <w:r>
        <w:t xml:space="preserve">uniquely positioned to generate actionable insights for</w:t>
      </w:r>
      <w:r>
        <w:t xml:space="preserve"> </w:t>
      </w:r>
      <w:r>
        <w:rPr>
          <w:iCs/>
          <w:i/>
        </w:rPr>
        <w:t xml:space="preserve">China Shanghai</w:t>
      </w:r>
      <w:r>
        <w:t xml:space="preserve">.</w:t>
      </w:r>
    </w:p>
    <w:bookmarkEnd w:id="23"/>
    <w:bookmarkStart w:id="24" w:name="v.-methodology"/>
    <w:p>
      <w:pPr>
        <w:pStyle w:val="Heading2"/>
      </w:pPr>
      <w:r>
        <w:t xml:space="preserve">V. Methodology</w:t>
      </w:r>
    </w:p>
    <w:p>
      <w:pPr>
        <w:pStyle w:val="FirstParagraph"/>
      </w:pPr>
      <w:r>
        <w:t xml:space="preserve">We employ a mixed-methods approach over 24 months:</w:t>
      </w:r>
    </w:p>
    <w:p>
      <w:pPr>
        <w:numPr>
          <w:ilvl w:val="0"/>
          <w:numId w:val="1002"/>
        </w:numPr>
        <w:pStyle w:val="Compact"/>
      </w:pPr>
      <w:r>
        <w:rPr>
          <w:bCs/>
          <w:b/>
        </w:rPr>
        <w:t xml:space="preserve">Phase 1 (Months 1-6):</w:t>
      </w:r>
      <w:r>
        <w:t xml:space="preserve"> </w:t>
      </w:r>
      <w:r>
        <w:t xml:space="preserve">Quantitative survey of 800+ registered electricians across Shanghai's districts + analysis of municipal accident databases. Focus: Current skill gaps, safety incident patterns.</w:t>
      </w:r>
    </w:p>
    <w:p>
      <w:pPr>
        <w:numPr>
          <w:ilvl w:val="0"/>
          <w:numId w:val="1002"/>
        </w:numPr>
        <w:pStyle w:val="Compact"/>
      </w:pPr>
      <w:r>
        <w:rPr>
          <w:bCs/>
          <w:b/>
        </w:rPr>
        <w:t xml:space="preserve">Phase 2 (Months 7-15):</w:t>
      </w:r>
      <w:r>
        <w:t xml:space="preserve"> </w:t>
      </w:r>
      <w:r>
        <w:t xml:space="preserve">Participatory design workshops with Shanghai Electric Power Group, Siemens Smart Infrastructure China, and vocational colleges to develop the competency framework. Incorporates Shanghai-specific case studies (e.g., Shanghai Tower's energy management system).</w:t>
      </w:r>
    </w:p>
    <w:p>
      <w:pPr>
        <w:numPr>
          <w:ilvl w:val="0"/>
          <w:numId w:val="1002"/>
        </w:numPr>
        <w:pStyle w:val="Compact"/>
      </w:pPr>
      <w:r>
        <w:rPr>
          <w:bCs/>
          <w:b/>
        </w:rPr>
        <w:t xml:space="preserve">Phase 3 (Months 16-24):</w:t>
      </w:r>
      <w:r>
        <w:t xml:space="preserve"> </w:t>
      </w:r>
      <w:r>
        <w:t xml:space="preserve">Pilot implementation of the digital upskilling platform in Xuhui District with 500 technicians, measuring knowledge retention and safety metric improvements via IoT-enabled toolkits.</w:t>
      </w:r>
    </w:p>
    <w:p>
      <w:pPr>
        <w:pStyle w:val="FirstParagraph"/>
      </w:pPr>
      <w:r>
        <w:t xml:space="preserve">Data collection will adhere to China's Cybersecurity Law and Shanghai Municipal Data Governance Standards. All fieldwork will be conducted with Shanghai Occupational Safety Administration (OSA) oversight.</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 Shanghai Electrician Competency Framework:</w:t>
      </w:r>
      <w:r>
        <w:t xml:space="preserve"> </w:t>
      </w:r>
      <w:r>
        <w:t xml:space="preserve">A nationally adaptable standard validated by 10+ major Shanghai construction firms, directly aligning training with the city's 2035 Smart City Blueprint.</w:t>
      </w:r>
    </w:p>
    <w:p>
      <w:pPr>
        <w:numPr>
          <w:ilvl w:val="0"/>
          <w:numId w:val="1003"/>
        </w:numPr>
        <w:pStyle w:val="Compact"/>
      </w:pPr>
      <w:r>
        <w:rPr>
          <w:bCs/>
          <w:b/>
        </w:rPr>
        <w:t xml:space="preserve">The "Shanghai ElectriSkills" Digital Platform:</w:t>
      </w:r>
      <w:r>
        <w:t xml:space="preserve"> </w:t>
      </w:r>
      <w:r>
        <w:t xml:space="preserve">A mobile-first learning ecosystem reducing certification timelines by 60% and enabling real-time safety guidance during high-risk operations (e.g., electrical work in humid basement infrastructure).</w:t>
      </w:r>
    </w:p>
    <w:p>
      <w:pPr>
        <w:numPr>
          <w:ilvl w:val="0"/>
          <w:numId w:val="1003"/>
        </w:numPr>
        <w:pStyle w:val="Compact"/>
      </w:pPr>
      <w:r>
        <w:rPr>
          <w:bCs/>
          <w:b/>
        </w:rPr>
        <w:t xml:space="preserve">Economic Impact Model:</w:t>
      </w:r>
      <w:r>
        <w:t xml:space="preserve"> </w:t>
      </w:r>
      <w:r>
        <w:t xml:space="preserve">Quantifiable projections showing how closing the electrician skills gap could prevent ¥12.8 billion in annual infrastructure downtime costs for Shanghai by 2030.</w:t>
      </w:r>
    </w:p>
    <w:p>
      <w:pPr>
        <w:pStyle w:val="FirstParagraph"/>
      </w:pPr>
      <w:r>
        <w:t xml:space="preserve">The significance extends beyond Shanghai: As China's industrial heartland, successful implementation will provide a replicable model for 15+ Chinese cities targeting "Carbon Neutral District" status. More profoundly, it elevates the</w:t>
      </w:r>
      <w:r>
        <w:t xml:space="preserve"> </w:t>
      </w:r>
      <w:r>
        <w:rPr>
          <w:iCs/>
          <w:i/>
        </w:rPr>
        <w:t xml:space="preserve">Electrician</w:t>
      </w:r>
      <w:r>
        <w:t xml:space="preserve"> </w:t>
      </w:r>
      <w:r>
        <w:t xml:space="preserve">from a tradesperson to a strategic urban professional—critical for realizing Shanghai's vision as both an economic powerhouse and ecological pioneer.</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Survey design, data collection, baseline analysis</w:t>
            </w:r>
          </w:p>
        </w:tc>
        <w:tc>
          <w:tcPr/>
          <w:p>
            <w:pPr>
              <w:pStyle w:val="Compact"/>
              <w:jc w:val="left"/>
            </w:pPr>
            <w:r>
              <w:t xml:space="preserve">Comprehensive skills gap report; Stakeholder validation workshop (Shanghai OSA)</w:t>
            </w:r>
          </w:p>
        </w:tc>
      </w:tr>
      <w:tr>
        <w:tc>
          <w:tcPr/>
          <w:p>
            <w:pPr>
              <w:pStyle w:val="Compact"/>
              <w:jc w:val="left"/>
            </w:pPr>
            <w:r>
              <w:t xml:space="preserve">Months 7-15</w:t>
            </w:r>
          </w:p>
        </w:tc>
        <w:tc>
          <w:tcPr/>
          <w:p>
            <w:pPr>
              <w:pStyle w:val="Compact"/>
              <w:jc w:val="left"/>
            </w:pPr>
            <w:r>
              <w:t xml:space="preserve">Framework co-creation; Platform prototype development</w:t>
            </w:r>
          </w:p>
        </w:tc>
        <w:tc>
          <w:tcPr/>
          <w:p>
            <w:pPr>
              <w:pStyle w:val="Compact"/>
              <w:jc w:val="left"/>
            </w:pPr>
            <w:r>
              <w:t xml:space="preserve">Licensed competency framework draft; AR training module v1.0</w:t>
            </w:r>
          </w:p>
        </w:tc>
      </w:tr>
      <w:tr>
        <w:tc>
          <w:tcPr/>
          <w:p>
            <w:pPr>
              <w:pStyle w:val="Compact"/>
              <w:jc w:val="left"/>
            </w:pPr>
            <w:r>
              <w:t xml:space="preserve">Months 16-24</w:t>
            </w:r>
          </w:p>
        </w:tc>
        <w:tc>
          <w:tcPr/>
          <w:p>
            <w:pPr>
              <w:pStyle w:val="Compact"/>
              <w:jc w:val="left"/>
            </w:pPr>
            <w:r>
              <w:t xml:space="preserve">Pilot deployment, impact assessment, policy recommendations</w:t>
            </w:r>
          </w:p>
        </w:tc>
        <w:tc>
          <w:tcPr/>
          <w:p>
            <w:pPr>
              <w:pStyle w:val="Compact"/>
              <w:jc w:val="left"/>
            </w:pPr>
            <w:r>
              <w:t xml:space="preserve">Shanghai ElectriSkills platform launch; National standard proposal to China Association of Electrical Engineering</w:t>
            </w:r>
          </w:p>
        </w:tc>
      </w:tr>
    </w:tbl>
    <w:bookmarkEnd w:id="26"/>
    <w:bookmarkStart w:id="27" w:name="X1f6d386db04d986f6c7728655c5db5f6a4f6613"/>
    <w:p>
      <w:pPr>
        <w:pStyle w:val="Heading2"/>
      </w:pPr>
      <w:r>
        <w:t xml:space="preserve">VIII. Conclusion: A Foundational Investment in Shanghai's Future</w:t>
      </w:r>
    </w:p>
    <w:p>
      <w:pPr>
        <w:pStyle w:val="FirstParagraph"/>
      </w:pPr>
      <w:r>
        <w:t xml:space="preserve">This Research Proposal transcends mere workforce development—it pioneers a paradigm shift for the electrician profession in</w:t>
      </w:r>
      <w:r>
        <w:t xml:space="preserve"> </w:t>
      </w:r>
      <w:r>
        <w:rPr>
          <w:iCs/>
          <w:i/>
        </w:rPr>
        <w:t xml:space="preserve">China Shanghai</w:t>
      </w:r>
      <w:r>
        <w:t xml:space="preserve">. By embedding safety, sustainability, and digital innovation into the core of electrical training, we address an urgent infrastructure vulnerability while empowering technicians as essential architects of Shanghai's future. The outcomes will directly support Shanghai’s dual mandate: driving economic growth through its status as China’s financial hub and safeguarding its residents amid climate challenges. In a city where every new building must integrate smart energy management, the modern</w:t>
      </w:r>
      <w:r>
        <w:t xml:space="preserve"> </w:t>
      </w:r>
      <w:r>
        <w:rPr>
          <w:iCs/>
          <w:i/>
        </w:rPr>
        <w:t xml:space="preserve">Electrician</w:t>
      </w:r>
      <w:r>
        <w:t xml:space="preserve"> </w:t>
      </w:r>
      <w:r>
        <w:t xml:space="preserve">is no longer optional—they are indispensable. This research provides the evidence-based roadmap to transform their role from reactive troubleshooters to proactive stewards of Shanghai’s electrified ecosystem. We request support from Shanghai Municipal Development and Reform Commission (SDRC) and China Electric Power Research Institute (CEPRI) to launch this critical initiative in Q1 2025, ensuring</w:t>
      </w:r>
      <w:r>
        <w:t xml:space="preserve"> </w:t>
      </w:r>
      <w:r>
        <w:rPr>
          <w:iCs/>
          <w:i/>
        </w:rPr>
        <w:t xml:space="preserve">China Shanghai</w:t>
      </w:r>
      <w:r>
        <w:t xml:space="preserve"> </w:t>
      </w:r>
      <w:r>
        <w:t xml:space="preserve">remains at the forefront of global urban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Electrician Profession in China Shanghai</dc:title>
  <dc:creator/>
  <dc:language>en</dc:language>
  <cp:keywords/>
  <dcterms:created xsi:type="dcterms:W3CDTF">2026-07-23T09:13:28Z</dcterms:created>
  <dcterms:modified xsi:type="dcterms:W3CDTF">2026-07-23T09:13:28Z</dcterms:modified>
</cp:coreProperties>
</file>

<file path=docProps/custom.xml><?xml version="1.0" encoding="utf-8"?>
<Properties xmlns="http://schemas.openxmlformats.org/officeDocument/2006/custom-properties" xmlns:vt="http://schemas.openxmlformats.org/officeDocument/2006/docPropsVTypes"/>
</file>