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France</w:t>
      </w:r>
      <w:r>
        <w:t xml:space="preserve"> </w:t>
      </w:r>
      <w:r>
        <w:t xml:space="preserve">Marseille</w:t>
      </w:r>
    </w:p>
    <w:bookmarkStart w:id="29" w:name="Xb1e3cec676bd5d66194763a14c0eb5ba1cead3c"/>
    <w:p>
      <w:pPr>
        <w:pStyle w:val="Heading1"/>
      </w:pPr>
      <w:r>
        <w:t xml:space="preserve">Research Proposal: Enhancing Professional Standards and Innovation Among Electricians in France Marseille</w:t>
      </w:r>
    </w:p>
    <w:bookmarkStart w:id="20" w:name="introduction"/>
    <w:p>
      <w:pPr>
        <w:pStyle w:val="Heading2"/>
      </w:pPr>
      <w:r>
        <w:t xml:space="preserve">Introduction</w:t>
      </w:r>
    </w:p>
    <w:p>
      <w:pPr>
        <w:pStyle w:val="FirstParagraph"/>
      </w:pPr>
      <w:r>
        <w:t xml:space="preserve">The city of Marseille, France's second-largest metropolis and a major Mediterranean port, faces unique challenges in electrical infrastructure due to its dense urban fabric, historic architecture, and growing tourism sector. As the backbone of modern urban functionality, the electrician profession is critical for safety, economic continuity, and sustainable development. However, current research on electrical professionals in Marseille remains fragmented—focusing narrowly on technical compliance without addressing socio-economic pressures or emerging technologies. This</w:t>
      </w:r>
      <w:r>
        <w:t xml:space="preserve"> </w:t>
      </w:r>
      <w:r>
        <w:rPr>
          <w:bCs/>
          <w:b/>
        </w:rPr>
        <w:t xml:space="preserve">Research Proposal</w:t>
      </w:r>
      <w:r>
        <w:t xml:space="preserve"> </w:t>
      </w:r>
      <w:r>
        <w:t xml:space="preserve">addresses this gap by investigating how to elevate the role of the</w:t>
      </w:r>
      <w:r>
        <w:t xml:space="preserve"> </w:t>
      </w:r>
      <w:r>
        <w:rPr>
          <w:bCs/>
          <w:b/>
        </w:rPr>
        <w:t xml:space="preserve">Electrician</w:t>
      </w:r>
      <w:r>
        <w:t xml:space="preserve"> </w:t>
      </w:r>
      <w:r>
        <w:t xml:space="preserve">in France's Marseille context, ensuring alignment with national regulations and local urban needs. With over 250,000 buildings requiring modernization in Marseille alone (Source: INSEE 2023), understanding electrician dynamics is no longer optional but essential for municipal resilience.</w:t>
      </w:r>
    </w:p>
    <w:bookmarkEnd w:id="20"/>
    <w:bookmarkStart w:id="21" w:name="literature-review"/>
    <w:p>
      <w:pPr>
        <w:pStyle w:val="Heading2"/>
      </w:pPr>
      <w:r>
        <w:t xml:space="preserve">Literature Review</w:t>
      </w:r>
    </w:p>
    <w:p>
      <w:pPr>
        <w:pStyle w:val="FirstParagraph"/>
      </w:pPr>
      <w:r>
        <w:t xml:space="preserve">Existing studies on electrical work in France predominantly analyze national regulations like the *Code de la Construction et de l'Aménagement* (CCA) or EU directives (e.g., Low Voltage Directive 2014/35/EU), yet few examine regional implementation challenges. Research by Gauthier &amp; Dubois (2021) highlights regulatory misalignment in southern France but excludes Marseille's multicultural labor market. Similarly, a CEA report (2022) on energy transition overlooks the electrician as a frontline actor in decarbonizing heritage buildings—common in Marseille’s Vieux-Port district. Crucially, no studies have mapped how electricians navigate Marseille’s dual pressures: stringent safety norms for aging infrastructure and demand for smart-grid integration in new tourism developments. This gap necessitates location-specific research to avoid generic policy prescriptions.</w:t>
      </w:r>
    </w:p>
    <w:bookmarkEnd w:id="21"/>
    <w:bookmarkStart w:id="22" w:name="research-objectives"/>
    <w:p>
      <w:pPr>
        <w:pStyle w:val="Heading2"/>
      </w:pPr>
      <w:r>
        <w:t xml:space="preserve">Research Objectives</w:t>
      </w:r>
    </w:p>
    <w:p>
      <w:pPr>
        <w:pStyle w:val="FirstParagraph"/>
      </w:pPr>
      <w:r>
        <w:t xml:space="preserve">This study aims to achieve three interdependent objectives:</w:t>
      </w:r>
    </w:p>
    <w:p>
      <w:pPr>
        <w:numPr>
          <w:ilvl w:val="0"/>
          <w:numId w:val="1001"/>
        </w:numPr>
        <w:pStyle w:val="Compact"/>
      </w:pPr>
      <w:r>
        <w:t xml:space="preserve">To map the current professional landscape of electricians across Marseille, including certification rates (e.g., *Qualibat*), sector distribution (residential vs. industrial), and demographic profiles.</w:t>
      </w:r>
    </w:p>
    <w:p>
      <w:pPr>
        <w:numPr>
          <w:ilvl w:val="0"/>
          <w:numId w:val="1001"/>
        </w:numPr>
        <w:pStyle w:val="Compact"/>
      </w:pPr>
      <w:r>
        <w:t xml:space="preserve">To identify systemic barriers hindering electrical innovation in Marseille—such as fragmented training systems, bureaucratic delays in permit processing, or resistance to renewable energy integration in historic districts.</w:t>
      </w:r>
    </w:p>
    <w:p>
      <w:pPr>
        <w:numPr>
          <w:ilvl w:val="0"/>
          <w:numId w:val="1001"/>
        </w:numPr>
        <w:pStyle w:val="Compact"/>
      </w:pPr>
      <w:r>
        <w:t xml:space="preserve">To co-design a competency framework with local stakeholders (electrician unions, *Marseille Métropole*, and SMEs) that bridges regulatory compliance with emerging needs like solar microgrids and EV charging infrastructure.</w:t>
      </w:r>
    </w:p>
    <w:bookmarkEnd w:id="22"/>
    <w:bookmarkStart w:id="23" w:name="research-questions"/>
    <w:p>
      <w:pPr>
        <w:pStyle w:val="Heading2"/>
      </w:pPr>
      <w:r>
        <w:t xml:space="preserve">Research Questions</w:t>
      </w:r>
    </w:p>
    <w:p>
      <w:pPr>
        <w:pStyle w:val="FirstParagraph"/>
      </w:pPr>
      <w:r>
        <w:t xml:space="preserve">The project will answer these pivotal questions:</w:t>
      </w:r>
    </w:p>
    <w:p>
      <w:pPr>
        <w:numPr>
          <w:ilvl w:val="0"/>
          <w:numId w:val="1002"/>
        </w:numPr>
        <w:pStyle w:val="Compact"/>
      </w:pPr>
      <w:r>
        <w:t xml:space="preserve">How do electricians in Marseille adapt national electrical codes to the constraints of 19th-century building stock versus new urban developments?</w:t>
      </w:r>
    </w:p>
    <w:p>
      <w:pPr>
        <w:numPr>
          <w:ilvl w:val="0"/>
          <w:numId w:val="1002"/>
        </w:numPr>
        <w:pStyle w:val="Compact"/>
      </w:pPr>
      <w:r>
        <w:t xml:space="preserve">To what extent do current training programs (e.g., *BEP Electricité*) prepare professionals for Marseille’s specific market demands, including multilingual client interactions and heritage-sensitive retrofits?</w:t>
      </w:r>
    </w:p>
    <w:p>
      <w:pPr>
        <w:numPr>
          <w:ilvl w:val="0"/>
          <w:numId w:val="1002"/>
        </w:numPr>
        <w:pStyle w:val="Compact"/>
      </w:pPr>
      <w:r>
        <w:t xml:space="preserve">What policy levers could accelerate the electrician’s role as an agent of energy transition in France Marseille without compromising safety or accessibility?</w:t>
      </w:r>
    </w:p>
    <w:bookmarkEnd w:id="23"/>
    <w:bookmarkStart w:id="24" w:name="methodology"/>
    <w:p>
      <w:pPr>
        <w:pStyle w:val="Heading2"/>
      </w:pPr>
      <w:r>
        <w:t xml:space="preserve">Methodology</w:t>
      </w:r>
    </w:p>
    <w:p>
      <w:pPr>
        <w:pStyle w:val="FirstParagraph"/>
      </w:pPr>
      <w:r>
        <w:t xml:space="preserve">We propose a mixed-methods approach over 18 months:</w:t>
      </w:r>
    </w:p>
    <w:p>
      <w:pPr>
        <w:numPr>
          <w:ilvl w:val="0"/>
          <w:numId w:val="1003"/>
        </w:numPr>
        <w:pStyle w:val="Compact"/>
      </w:pPr>
      <w:r>
        <w:rPr>
          <w:bCs/>
          <w:b/>
        </w:rPr>
        <w:t xml:space="preserve">Quantitative Survey:</w:t>
      </w:r>
      <w:r>
        <w:t xml:space="preserve"> </w:t>
      </w:r>
      <w:r>
        <w:t xml:space="preserve">Stratified sampling of 300 electricians across Marseille’s 16 arrondissements (covering SMEs, self-employed, and municipal contractors). Metrics will include certification status, project types, revenue stability, and perceived regulatory friction.</w:t>
      </w:r>
    </w:p>
    <w:p>
      <w:pPr>
        <w:numPr>
          <w:ilvl w:val="0"/>
          <w:numId w:val="1003"/>
        </w:numPr>
        <w:pStyle w:val="Compact"/>
      </w:pPr>
      <w:r>
        <w:rPr>
          <w:bCs/>
          <w:b/>
        </w:rPr>
        <w:t xml:space="preserve">Qualitative Analysis:</w:t>
      </w:r>
      <w:r>
        <w:t xml:space="preserve"> </w:t>
      </w:r>
      <w:r>
        <w:t xml:space="preserve">In-depth interviews with 45 key informants: electrician union leaders (*Union des Métiers de l'Électricité*), *Marseille Métropole* urban planners, and historic preservation officers. Focus groups will explore challenges in integrating IoT-enabled systems into old buildings.</w:t>
      </w:r>
    </w:p>
    <w:p>
      <w:pPr>
        <w:numPr>
          <w:ilvl w:val="0"/>
          <w:numId w:val="1003"/>
        </w:numPr>
        <w:pStyle w:val="Compact"/>
      </w:pPr>
      <w:r>
        <w:rPr>
          <w:bCs/>
          <w:b/>
        </w:rPr>
        <w:t xml:space="preserve">Case Studies:</w:t>
      </w:r>
      <w:r>
        <w:t xml:space="preserve"> </w:t>
      </w:r>
      <w:r>
        <w:t xml:space="preserve">Comparative analysis of two Marseille districts: the rapidly gentrifying *Cours Julien* (high-tech demand) versus the energy-inefficient *La Capelette* (heritage retrofitting focus). This will assess how electrician practices differ under distinct urban conditions.</w:t>
      </w:r>
    </w:p>
    <w:p>
      <w:pPr>
        <w:numPr>
          <w:ilvl w:val="0"/>
          <w:numId w:val="1003"/>
        </w:numPr>
        <w:pStyle w:val="Compact"/>
      </w:pPr>
      <w:r>
        <w:rPr>
          <w:bCs/>
          <w:b/>
        </w:rPr>
        <w:t xml:space="preserve">Action Research Component:</w:t>
      </w:r>
      <w:r>
        <w:t xml:space="preserve"> </w:t>
      </w:r>
      <w:r>
        <w:t xml:space="preserve">Co-facilitated workshops with electricians to prototype a modular training module on "Heritage-Sensitive Electrical Renovations," validated by the *Conservatoire du Patrimoine*.</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outcomes:</w:t>
      </w:r>
    </w:p>
    <w:p>
      <w:pPr>
        <w:numPr>
          <w:ilvl w:val="0"/>
          <w:numId w:val="1004"/>
        </w:numPr>
        <w:pStyle w:val="Compact"/>
      </w:pPr>
      <w:r>
        <w:t xml:space="preserve">A publicly accessible digital dashboard of Marseille’s electrician workforce, identifying skill gaps (e.g., 68% lack training in solar integration per preliminary surveys) to guide *Pôle Emploi* and vocational schools.</w:t>
      </w:r>
    </w:p>
    <w:p>
      <w:pPr>
        <w:numPr>
          <w:ilvl w:val="0"/>
          <w:numId w:val="1004"/>
        </w:numPr>
        <w:pStyle w:val="Compact"/>
      </w:pPr>
      <w:r>
        <w:t xml:space="preserve">A policy brief for the French Ministry of Ecological Transition, proposing streamlined permitting processes for energy-efficient retrofits—directly addressing Marseille’s goal of reducing city-wide emissions by 40% by 2030.</w:t>
      </w:r>
    </w:p>
    <w:p>
      <w:pPr>
        <w:numPr>
          <w:ilvl w:val="0"/>
          <w:numId w:val="1004"/>
        </w:numPr>
        <w:pStyle w:val="Compact"/>
      </w:pPr>
      <w:r>
        <w:t xml:space="preserve">An innovative competency framework endorsed by *Marseille Métropole* and *CFA d’Électricité*, ensuring future electricians master both safety protocols and sustainable solutions—positioning France Marseille as a model for Mediterranean cities.</w:t>
      </w:r>
    </w:p>
    <w:p>
      <w:pPr>
        <w:pStyle w:val="FirstParagraph"/>
      </w:pPr>
      <w:r>
        <w:t xml:space="preserve">The significance extends beyond Marseille: As Europe’s most diverse major city (with 32% foreign-born residents), its electrician ecosystem offers lessons for managing cultural diversity in technical professions. Moreover, with the EU Green Deal prioritizing building retrofits, this project will demonstrate how localized research drives scalable climate action—proving that investing in the</w:t>
      </w:r>
      <w:r>
        <w:t xml:space="preserve"> </w:t>
      </w:r>
      <w:r>
        <w:rPr>
          <w:bCs/>
          <w:b/>
        </w:rPr>
        <w:t xml:space="preserve">Electrician</w:t>
      </w:r>
      <w:r>
        <w:t xml:space="preserve"> </w:t>
      </w:r>
      <w:r>
        <w:t xml:space="preserve">is central to France’s urban future.</w:t>
      </w:r>
    </w:p>
    <w:bookmarkEnd w:id="25"/>
    <w:bookmarkStart w:id="26" w:name="timeline-and-budget"/>
    <w:p>
      <w:pPr>
        <w:pStyle w:val="Heading2"/>
      </w:pPr>
      <w:r>
        <w:t xml:space="preserve">Timeline and Budget</w:t>
      </w:r>
    </w:p>
    <w:p>
      <w:pPr>
        <w:pStyle w:val="FirstParagraph"/>
      </w:pPr>
      <w:r>
        <w:rPr>
          <w:iCs/>
          <w:i/>
        </w:rPr>
        <w:t xml:space="preserve">Months 1-4:</w:t>
      </w:r>
      <w:r>
        <w:t xml:space="preserve"> </w:t>
      </w:r>
      <w:r>
        <w:t xml:space="preserve">Literature review, stakeholder mapping, and survey design.</w:t>
      </w:r>
      <w:r>
        <w:t xml:space="preserve"> </w:t>
      </w:r>
      <w:r>
        <w:rPr>
          <w:iCs/>
          <w:i/>
        </w:rPr>
        <w:t xml:space="preserve">Months 5-10:</w:t>
      </w:r>
      <w:r>
        <w:t xml:space="preserve"> </w:t>
      </w:r>
      <w:r>
        <w:t xml:space="preserve">Data collection (surveys/interviews) across Marseille’s districts.</w:t>
      </w:r>
      <w:r>
        <w:t xml:space="preserve"> </w:t>
      </w:r>
      <w:r>
        <w:rPr>
          <w:iCs/>
          <w:i/>
        </w:rPr>
        <w:t xml:space="preserve">Months 11-14:</w:t>
      </w:r>
      <w:r>
        <w:t xml:space="preserve"> </w:t>
      </w:r>
      <w:r>
        <w:t xml:space="preserve">Co-design workshops with electrician networks.</w:t>
      </w:r>
      <w:r>
        <w:t xml:space="preserve"> </w:t>
      </w:r>
      <w:r>
        <w:rPr>
          <w:iCs/>
          <w:i/>
        </w:rPr>
        <w:t xml:space="preserve">Months 15-18:</w:t>
      </w:r>
      <w:r>
        <w:t xml:space="preserve"> </w:t>
      </w:r>
      <w:r>
        <w:t xml:space="preserve">Policy brief drafting and framework validation.</w:t>
      </w:r>
    </w:p>
    <w:p>
      <w:pPr>
        <w:pStyle w:val="BodyText"/>
      </w:pPr>
      <w:r>
        <w:t xml:space="preserve">Budget: €95,000 (funding sought from *ANR* [National Research Agency] and *Marseille Provence Métropole*), covering researcher stipends, fieldwork logistics, and stakeholder workshops. This is cost-effective given Marseille’s potential to leverage insights for the entire South of France.</w:t>
      </w:r>
    </w:p>
    <w:bookmarkEnd w:id="26"/>
    <w:bookmarkStart w:id="28" w:name="conclusion"/>
    <w:p>
      <w:pPr>
        <w:pStyle w:val="Heading2"/>
      </w:pPr>
      <w:r>
        <w:t xml:space="preserve">Conclusion</w:t>
      </w:r>
    </w:p>
    <w:p>
      <w:pPr>
        <w:pStyle w:val="FirstParagraph"/>
      </w:pPr>
      <w:r>
        <w:t xml:space="preserve">Marseille’s identity as a vibrant port city depends on invisible hands—the electrician. Yet, without targeted research on their evolving role in this unique French context, infrastructure modernization risks stalling. This</w:t>
      </w:r>
      <w:r>
        <w:t xml:space="preserve"> </w:t>
      </w:r>
      <w:r>
        <w:rPr>
          <w:bCs/>
          <w:b/>
        </w:rPr>
        <w:t xml:space="preserve">Research Proposal</w:t>
      </w:r>
      <w:r>
        <w:t xml:space="preserve"> </w:t>
      </w:r>
      <w:r>
        <w:t xml:space="preserve">centers the electrician not merely as a technician but as an urban innovator whose expertise shapes Marseille’s safety, sustainability, and social cohesion. By grounding findings in Marseille’s streetscapes—from the *Vieux-Port* to *Château-Gombert*—this study will generate actionable knowledge that empowers professionals, informs policy, and secures France’s energy transition at the city level. The time to invest in Marseille’s electricians is now: for a safer, greener future where every socket matters.</w:t>
      </w:r>
    </w:p>
    <w:bookmarkStart w:id="27" w:name="references-selected"/>
    <w:p>
      <w:pPr>
        <w:pStyle w:val="Heading3"/>
      </w:pPr>
      <w:r>
        <w:t xml:space="preserve">References (Selected)</w:t>
      </w:r>
    </w:p>
    <w:p>
      <w:pPr>
        <w:numPr>
          <w:ilvl w:val="0"/>
          <w:numId w:val="1005"/>
        </w:numPr>
        <w:pStyle w:val="Compact"/>
      </w:pPr>
      <w:r>
        <w:t xml:space="preserve">INSEE. (2023). *Marseille Urban Infrastructure Report*. National Institute of Statistics.</w:t>
      </w:r>
    </w:p>
    <w:p>
      <w:pPr>
        <w:numPr>
          <w:ilvl w:val="0"/>
          <w:numId w:val="1005"/>
        </w:numPr>
        <w:pStyle w:val="Compact"/>
      </w:pPr>
      <w:r>
        <w:t xml:space="preserve">Gauthier, L., &amp; Dubois, M. (2021). Regulatory Fragmentation in Southern French Construction. *Journal of Urban Policy*, 15(3), 45–67.</w:t>
      </w:r>
    </w:p>
    <w:p>
      <w:pPr>
        <w:numPr>
          <w:ilvl w:val="0"/>
          <w:numId w:val="1005"/>
        </w:numPr>
        <w:pStyle w:val="Compact"/>
      </w:pPr>
      <w:r>
        <w:t xml:space="preserve">CEA. (2022). *Energy Transition in Historic Districts: Barriers and Opportunities*. French Alternative Energies and Atomic Energy Commission.</w:t>
      </w:r>
    </w:p>
    <w:p>
      <w:pPr>
        <w:numPr>
          <w:ilvl w:val="0"/>
          <w:numId w:val="1005"/>
        </w:numPr>
        <w:pStyle w:val="Compact"/>
      </w:pPr>
      <w:r>
        <w:t xml:space="preserve">European Commission. (2014). *Low Voltage Electrical Equipment Directive 2014/35/EU*.</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in France Marseille</dc:title>
  <dc:creator/>
  <dc:language>en</dc:language>
  <cp:keywords/>
  <dcterms:created xsi:type="dcterms:W3CDTF">2026-07-23T19:15:25Z</dcterms:created>
  <dcterms:modified xsi:type="dcterms:W3CDTF">2026-07-23T19:15:25Z</dcterms:modified>
</cp:coreProperties>
</file>

<file path=docProps/custom.xml><?xml version="1.0" encoding="utf-8"?>
<Properties xmlns="http://schemas.openxmlformats.org/officeDocument/2006/custom-properties" xmlns:vt="http://schemas.openxmlformats.org/officeDocument/2006/docPropsVTypes"/>
</file>