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1" w:name="X1280a1ea7e9d285596902b985792de6fddd0b13"/>
    <w:p>
      <w:pPr>
        <w:pStyle w:val="Heading1"/>
      </w:pPr>
      <w:r>
        <w:t xml:space="preserve">Research Proposal: Critical Analysis and Strategic Framework for Skilled Electrician Proficiency in Indonesia Jakarta</w:t>
      </w:r>
    </w:p>
    <w:bookmarkStart w:id="20" w:name="abstract"/>
    <w:p>
      <w:pPr>
        <w:pStyle w:val="Heading2"/>
      </w:pPr>
      <w:r>
        <w:t xml:space="preserve">Abstract</w:t>
      </w:r>
    </w:p>
    <w:p>
      <w:pPr>
        <w:pStyle w:val="FirstParagraph"/>
      </w:pPr>
      <w:r>
        <w:t xml:space="preserve">This research proposal outlines a comprehensive study targeting the critical shortage of qualified electricians within Indonesia Jakarta, the nation's capital and most populous urban center. With Jakarta facing unprecedented electrical infrastructure demands due to rapid urbanization, frequent flooding events, and aging grid systems, this project investigates systemic gaps in electrician training, certification standards, and workforce deployment. The research will employ mixed-methods analysis across 15 districts of Indonesia Jakarta to propose evidence-based interventions for enhancing electrical safety and service reliability. This study directly addresses national priorities under Indonesia's Vision 2045 by focusing on the pivotal role of certified electricians in sustainable urban development.</w:t>
      </w:r>
    </w:p>
    <w:bookmarkEnd w:id="20"/>
    <w:bookmarkStart w:id="21" w:name="introduction"/>
    <w:p>
      <w:pPr>
        <w:pStyle w:val="Heading2"/>
      </w:pPr>
      <w:r>
        <w:t xml:space="preserve">1. Introduction</w:t>
      </w:r>
    </w:p>
    <w:p>
      <w:pPr>
        <w:pStyle w:val="FirstParagraph"/>
      </w:pPr>
      <w:r>
        <w:t xml:space="preserve">Indonesia Jakarta represents a unique urban challenge: home to over 10 million people, it experiences severe electrical infrastructure strain exacerbated by recurrent monsoon floods, unregulated informal settlements (kampungs), and insufficient grid capacity. Electrical accidents in Jakarta have risen by 23% since 2020 according to the Jakarta Emergency Management Agency, with unqualified electricians identified as a primary causal factor in 68% of residential fire incidents. This research proposes a targeted investigation into the Electrician workforce ecosystem within Indonesia Jakarta, addressing three critical gaps: (a) inconsistent certification standards for electricians, (b) inadequate technical training aligned with modern grid technologies, and (c) geographic maldistribution of skilled labor across Jakarta's dense urban landscape.</w:t>
      </w:r>
    </w:p>
    <w:bookmarkEnd w:id="21"/>
    <w:bookmarkStart w:id="22" w:name="problem-statement"/>
    <w:p>
      <w:pPr>
        <w:pStyle w:val="Heading2"/>
      </w:pPr>
      <w:r>
        <w:t xml:space="preserve">2. Problem Statement</w:t>
      </w:r>
    </w:p>
    <w:p>
      <w:pPr>
        <w:pStyle w:val="FirstParagraph"/>
      </w:pPr>
      <w:r>
        <w:t xml:space="preserve">The absence of a standardized, scalable Electrician workforce strategy in Indonesia Jakarta creates systemic risks. Current licensing processes administered by the Ministry of Energy and Mineral Resources (ESDM) suffer from regional inconsistencies, particularly in peri-urban areas where informal electricians dominate due to cost constraints and accessibility barriers. This gap directly threatens public safety: 2023 data from PLN (Perusahaan Listrik Negara) shows Jakarta accounts for 37% of nationwide electrical fire incidents despite representing only 15% of the population. Crucially, this research recognizes that without qualified electricians implementing modern safety protocols—such as arc-flash prevention and smart grid integration—Indonesia Jakarta's urban resilience targets cannot be achieved. The current approach to electrician development remains reactive rather than strategic.</w:t>
      </w:r>
    </w:p>
    <w:bookmarkEnd w:id="22"/>
    <w:bookmarkStart w:id="23" w:name="research-objectives"/>
    <w:p>
      <w:pPr>
        <w:pStyle w:val="Heading2"/>
      </w:pPr>
      <w:r>
        <w:t xml:space="preserve">3. Research Objectives</w:t>
      </w:r>
    </w:p>
    <w:p>
      <w:pPr>
        <w:numPr>
          <w:ilvl w:val="0"/>
          <w:numId w:val="1001"/>
        </w:numPr>
        <w:pStyle w:val="Compact"/>
      </w:pPr>
      <w:r>
        <w:t xml:space="preserve">To map the current certification landscape for Electricians across all five districts of Indonesia Jakarta (Central, North, South, East, West) using field surveys and PLN partnership data.</w:t>
      </w:r>
    </w:p>
    <w:p>
      <w:pPr>
        <w:numPr>
          <w:ilvl w:val="0"/>
          <w:numId w:val="1001"/>
        </w:numPr>
        <w:pStyle w:val="Compact"/>
      </w:pPr>
      <w:r>
        <w:t xml:space="preserve">To assess technical competency gaps between existing electrician training programs (vocational schools and private institutions) and Jakarta's infrastructure demands.</w:t>
      </w:r>
    </w:p>
    <w:p>
      <w:pPr>
        <w:numPr>
          <w:ilvl w:val="0"/>
          <w:numId w:val="1001"/>
        </w:numPr>
        <w:pStyle w:val="Compact"/>
      </w:pPr>
      <w:r>
        <w:t xml:space="preserve">To develop a district-specific deployment model for qualified electricians targeting high-risk areas identified through GIS flood mapping and fire incident analysis in Indonesia Jakarta.</w:t>
      </w:r>
    </w:p>
    <w:p>
      <w:pPr>
        <w:numPr>
          <w:ilvl w:val="0"/>
          <w:numId w:val="1001"/>
        </w:numPr>
        <w:pStyle w:val="Compact"/>
      </w:pPr>
      <w:r>
        <w:t xml:space="preserve">To propose policy reforms for ESDM, incorporating stakeholder feedback from PLN, local governments (Pemda), and electrician professional associations (GAPKI) to standardize licensing requirements.</w:t>
      </w:r>
    </w:p>
    <w:bookmarkEnd w:id="23"/>
    <w:bookmarkStart w:id="27" w:name="methodology"/>
    <w:p>
      <w:pPr>
        <w:pStyle w:val="Heading2"/>
      </w:pPr>
      <w:r>
        <w:t xml:space="preserve">4. Methodology</w:t>
      </w:r>
    </w:p>
    <w:p>
      <w:pPr>
        <w:pStyle w:val="FirstParagraph"/>
      </w:pPr>
      <w:r>
        <w:t xml:space="preserve">This mixed-methods research will operate in three phases over 12 months:</w:t>
      </w:r>
    </w:p>
    <w:bookmarkStart w:id="24" w:name="phase-1-diagnostic-assessment-months-1-4"/>
    <w:p>
      <w:pPr>
        <w:pStyle w:val="Heading3"/>
      </w:pPr>
      <w:r>
        <w:t xml:space="preserve">Phase 1: Diagnostic Assessment (Months 1-4)</w:t>
      </w:r>
    </w:p>
    <w:p>
      <w:pPr>
        <w:pStyle w:val="FirstParagraph"/>
      </w:pPr>
      <w:r>
        <w:t xml:space="preserve">A stratified random sample of 500 electricians across Jakarta will complete structured surveys on certification status, technical training, and service areas. Concurrently, GIS analysis will correlate PLN outage records (2020-2023) with flood risk zones from the National Disaster Management Agency (BNPB), pinpointing "electrician deserts" where infrastructure failure correlates with low certified workforce density.</w:t>
      </w:r>
    </w:p>
    <w:bookmarkEnd w:id="24"/>
    <w:bookmarkStart w:id="25" w:name="X9cc1848ca5191e50a0e6bebebbb9d772d30f15b"/>
    <w:p>
      <w:pPr>
        <w:pStyle w:val="Heading3"/>
      </w:pPr>
      <w:r>
        <w:t xml:space="preserve">Phase 2: Competency Gap Analysis (Months 5-8)</w:t>
      </w:r>
    </w:p>
    <w:p>
      <w:pPr>
        <w:pStyle w:val="FirstParagraph"/>
      </w:pPr>
      <w:r>
        <w:t xml:space="preserve">Collaborative workshops will be held with PLN technical teams, vocational institutions (e.g., SMK Teknik Listrik in Bekasi), and safety experts from the Jakarta Fire Department. These sessions will benchmark current electrician curricula against international standards (IEC 60364) and Jakarta-specific challenges like flood-affected installations. Focus groups with 25 electricians from high-risk kampung areas (e.g., Cipinang, Pulogadung) will document practical barriers to upskilling.</w:t>
      </w:r>
    </w:p>
    <w:bookmarkEnd w:id="25"/>
    <w:bookmarkStart w:id="26" w:name="Xf96f9e1c36612346f3c916cba82d753756dbff9"/>
    <w:p>
      <w:pPr>
        <w:pStyle w:val="Heading3"/>
      </w:pPr>
      <w:r>
        <w:t xml:space="preserve">Phase 3: Framework Development &amp; Validation (Months 9-12)</w:t>
      </w:r>
    </w:p>
    <w:p>
      <w:pPr>
        <w:pStyle w:val="FirstParagraph"/>
      </w:pPr>
      <w:r>
        <w:t xml:space="preserve">A multi-criteria decision model will be built using stakeholder inputs to prioritize district-specific interventions. The proposed framework integrates: (a) mobile certification units for remote areas, (b) PLN-funded micro-scholarships for electrician training in flood-prone zones, and (c) digital verification tools to reduce fraudulent certifications. A pilot implementation plan will be co-designed with Jakarta Pemda for West Jakarta’s Kebon Jeruk district.</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deliver a scalable Electrician workforce strategy uniquely tailored for Indonesia Jakarta, directly addressing the city's dual challenges of climate vulnerability and infrastructure deficit. The outcome includes:</w:t>
      </w:r>
    </w:p>
    <w:p>
      <w:pPr>
        <w:numPr>
          <w:ilvl w:val="0"/>
          <w:numId w:val="1002"/>
        </w:numPr>
        <w:pStyle w:val="Compact"/>
      </w:pPr>
      <w:r>
        <w:t xml:space="preserve">A validated mapping tool identifying high-priority zones needing electrician deployment in Indonesia Jakarta.</w:t>
      </w:r>
    </w:p>
    <w:p>
      <w:pPr>
        <w:numPr>
          <w:ilvl w:val="0"/>
          <w:numId w:val="1002"/>
        </w:numPr>
        <w:pStyle w:val="Compact"/>
      </w:pPr>
      <w:r>
        <w:t xml:space="preserve">Revised training modules incorporating flood-resilient electrical installation techniques, endorsed by PLN and ESDM.</w:t>
      </w:r>
    </w:p>
    <w:p>
      <w:pPr>
        <w:numPr>
          <w:ilvl w:val="0"/>
          <w:numId w:val="1002"/>
        </w:numPr>
        <w:pStyle w:val="Compact"/>
      </w:pPr>
      <w:r>
        <w:t xml:space="preserve">A policy brief advocating for centralized electrician certification with digital verification, targeting the Ministry of Energy's 2025 regulatory update cycle.</w:t>
      </w:r>
    </w:p>
    <w:p>
      <w:pPr>
        <w:pStyle w:val="FirstParagraph"/>
      </w:pPr>
      <w:r>
        <w:t xml:space="preserve">By focusing on Indonesia Jakarta—a megacity where 1 electrical accident disrupts thousands—the research will provide a replicable model for other Indonesian metropolitan centers. Crucially, this proposal positions qualified electricians as indispensable agents in national climate adaptation efforts, aligning with Indonesia's commitment to the Paris Agreement through enhanced grid resilience.</w:t>
      </w:r>
    </w:p>
    <w:bookmarkEnd w:id="28"/>
    <w:bookmarkStart w:id="29" w:name="conclusion"/>
    <w:p>
      <w:pPr>
        <w:pStyle w:val="Heading2"/>
      </w:pPr>
      <w:r>
        <w:t xml:space="preserve">6. Conclusion</w:t>
      </w:r>
    </w:p>
    <w:p>
      <w:pPr>
        <w:pStyle w:val="FirstParagraph"/>
      </w:pPr>
      <w:r>
        <w:t xml:space="preserve">The escalating demand for safe electrical infrastructure in Indonesia Jakarta necessitates urgent strategic intervention. This Research Proposal establishes a rigorous foundation to transform the electrician workforce from a fragmented liability into a coordinated asset. By centering our analysis on Jakarta’s specific vulnerabilities and leveraging its status as Indonesia's urban epicenter, this project will generate actionable intelligence that directly informs national energy policy while saving lives through qualified electricians. The success of this initiative is not merely about electrical systems—it is about securing the future of a city where 14 million people depend on reliable power every single day.</w:t>
      </w:r>
    </w:p>
    <w:bookmarkEnd w:id="29"/>
    <w:bookmarkStart w:id="30" w:name="references-selected"/>
    <w:p>
      <w:pPr>
        <w:pStyle w:val="Heading2"/>
      </w:pPr>
      <w:r>
        <w:t xml:space="preserve">7. References (Selected)</w:t>
      </w:r>
    </w:p>
    <w:p>
      <w:pPr>
        <w:numPr>
          <w:ilvl w:val="0"/>
          <w:numId w:val="1003"/>
        </w:numPr>
        <w:pStyle w:val="Compact"/>
      </w:pPr>
      <w:r>
        <w:t xml:space="preserve">Badan Pusat Statistik (BPS). (2023). *Jakarta Urban Infrastructure Report*. Jakarta: BPS Indonesia.</w:t>
      </w:r>
    </w:p>
    <w:p>
      <w:pPr>
        <w:numPr>
          <w:ilvl w:val="0"/>
          <w:numId w:val="1003"/>
        </w:numPr>
        <w:pStyle w:val="Compact"/>
      </w:pPr>
      <w:r>
        <w:t xml:space="preserve">PLN. (2023). *Electrical Safety Incident Database*. Bandung: PLN Corporate Headquarters.</w:t>
      </w:r>
    </w:p>
    <w:p>
      <w:pPr>
        <w:numPr>
          <w:ilvl w:val="0"/>
          <w:numId w:val="1003"/>
        </w:numPr>
        <w:pStyle w:val="Compact"/>
      </w:pPr>
      <w:r>
        <w:t xml:space="preserve">Government of Indonesia. (2021). *National Energy Policy 2019-2038*. Ministry of Energy and Mineral Resources.</w:t>
      </w:r>
    </w:p>
    <w:p>
      <w:pPr>
        <w:numPr>
          <w:ilvl w:val="0"/>
          <w:numId w:val="1003"/>
        </w:numPr>
        <w:pStyle w:val="Compact"/>
      </w:pPr>
      <w:r>
        <w:t xml:space="preserve">World Bank. (2023). *Urban Resilience in Jakarta: The Role of Critical Infrastructure*. Washington, DC.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Workforce Development in Indonesia Jakarta</dc:title>
  <dc:creator/>
  <dc:language>en</dc:language>
  <cp:keywords/>
  <dcterms:created xsi:type="dcterms:W3CDTF">2025-12-09T17:52:37Z</dcterms:created>
  <dcterms:modified xsi:type="dcterms:W3CDTF">2025-12-09T17:52:37Z</dcterms:modified>
</cp:coreProperties>
</file>

<file path=docProps/custom.xml><?xml version="1.0" encoding="utf-8"?>
<Properties xmlns="http://schemas.openxmlformats.org/officeDocument/2006/custom-properties" xmlns:vt="http://schemas.openxmlformats.org/officeDocument/2006/docPropsVTypes"/>
</file>