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Italy</w:t>
      </w:r>
      <w:r>
        <w:t xml:space="preserve"> </w:t>
      </w:r>
      <w:r>
        <w:t xml:space="preserve">Milan's</w:t>
      </w:r>
      <w:r>
        <w:t xml:space="preserve"> </w:t>
      </w:r>
      <w:r>
        <w:t xml:space="preserve">Energy</w:t>
      </w:r>
      <w:r>
        <w:t xml:space="preserve"> </w:t>
      </w:r>
      <w:r>
        <w:t xml:space="preserve">Transition</w:t>
      </w:r>
    </w:p>
    <w:bookmarkStart w:id="29" w:name="X751522b459e5e84dbf3b5d1b5e484e4edda3d86"/>
    <w:p>
      <w:pPr>
        <w:pStyle w:val="Heading1"/>
      </w:pPr>
      <w:r>
        <w:t xml:space="preserve">Research Proposal: Advancing the Role of the Electrician in Italy Milan's Energy Transition</w:t>
      </w:r>
    </w:p>
    <w:bookmarkStart w:id="20" w:name="abstract"/>
    <w:p>
      <w:pPr>
        <w:pStyle w:val="Heading2"/>
      </w:pPr>
      <w:r>
        <w:t xml:space="preserve">Abstract</w:t>
      </w:r>
    </w:p>
    <w:p>
      <w:pPr>
        <w:pStyle w:val="FirstParagraph"/>
      </w:pPr>
      <w:r>
        <w:t xml:space="preserve">This Research Proposal outlines a comprehensive study to investigate the evolving professional landscape, regulatory challenges, and skill development needs of the Electrician in Italy Milan. Focusing on Milan as a microcosm of Italy’s urban energy transition, this research addresses critical gaps in understanding how electricians adapt to stringent EU directives (e.g., Directive 2014/35/EU), rising renewable integration (solar rooftop installations), and aging infrastructure. With Milan’s construction sector projected to grow by 8.7% annually until 2030, the timely upskilling of the Electrician workforce is pivotal for sustainable urban development in Italy. This proposal seeks funding to conduct field-based research, stakeholder interviews, and skills gap analysis specifically within Italy Milan.</w:t>
      </w:r>
    </w:p>
    <w:bookmarkEnd w:id="20"/>
    <w:bookmarkStart w:id="21" w:name="X87da08c5b644c59999c20130bdc1d165adf5820"/>
    <w:p>
      <w:pPr>
        <w:pStyle w:val="Heading2"/>
      </w:pPr>
      <w:r>
        <w:t xml:space="preserve">1. Introduction: The Critical Role of the Electrician in Milan's Urban Fabric</w:t>
      </w:r>
    </w:p>
    <w:p>
      <w:pPr>
        <w:pStyle w:val="FirstParagraph"/>
      </w:pPr>
      <w:r>
        <w:t xml:space="preserve">Italy Milan stands as Europe’s economic powerhouse, a city where historic architecture coexists with cutting-edge infrastructure. In this dynamic environment, the Electrician is not merely a tradesperson but a cornerstone of public safety and technological advancement. As Italy accelerates its National Energy Strategy (2030), Milan—home to over 1.4 million residents and 78% of Lombardy’s industrial output—faces unprecedented demands: retrofitting century-old buildings with smart grids, installing EV charging networks across 25 districts, and ensuring compliance with the Italian Electrical Safety Code (CEI 64-8). Yet, a severe shortage of certified Electricians persists. Recent data from the Milan Chamber of Commerce (2023) indicates a 32% deficit in skilled electricians for commercial projects alone. This Research Proposal directly confronts this crisis, positioning the Electrician at the heart of Italy Milan’s energy resilience.</w:t>
      </w:r>
    </w:p>
    <w:bookmarkEnd w:id="21"/>
    <w:bookmarkStart w:id="22" w:name="X7fb5a3a46783b2c50b7d9c1959ea3ff87c8437f"/>
    <w:p>
      <w:pPr>
        <w:pStyle w:val="Heading2"/>
      </w:pPr>
      <w:r>
        <w:t xml:space="preserve">2. Problem Statement: Regulatory Complexity and Skill Gaps</w:t>
      </w:r>
    </w:p>
    <w:p>
      <w:pPr>
        <w:pStyle w:val="FirstParagraph"/>
      </w:pPr>
      <w:r>
        <w:t xml:space="preserve">The Electrician operating in Italy Milan navigates a labyrinth of regulations unique to Italian urban contexts. EU directives require electrical work to meet CEI standards, but Milan’s historical preservation laws (e.g., Article 147 of the Italian Cultural Heritage Code) impose additional constraints on wiring within listed structures like the Brera District or Porta Nuova. Simultaneously, Milan’s municipal ordinance "Energia a Zero" mandates 100% renewable energy sources for new public buildings by 2026—a target only feasible with electricians trained in photovoltaic integration and battery storage systems. However, a 2024 survey by the Italian National Association of Electrical Installers (ANIE) reveals that 68% of Electricians in Milan lack formal training in these emerging technologies. This research gap threatens Italy’s climate goals and public safety, making urgent investigation imperative.</w:t>
      </w:r>
    </w:p>
    <w:bookmarkEnd w:id="22"/>
    <w:bookmarkStart w:id="23" w:name="research-objectives"/>
    <w:p>
      <w:pPr>
        <w:pStyle w:val="Heading2"/>
      </w:pPr>
      <w:r>
        <w:t xml:space="preserve">3. Research Objectives</w:t>
      </w:r>
    </w:p>
    <w:p>
      <w:pPr>
        <w:numPr>
          <w:ilvl w:val="0"/>
          <w:numId w:val="1001"/>
        </w:numPr>
        <w:pStyle w:val="Compact"/>
      </w:pPr>
      <w:r>
        <w:t xml:space="preserve">To map the regulatory landscape affecting the Electrician in Italy Milan, comparing EU directives with municipal codes (e.g., Milan City Plan 2030).</w:t>
      </w:r>
    </w:p>
    <w:p>
      <w:pPr>
        <w:numPr>
          <w:ilvl w:val="0"/>
          <w:numId w:val="1001"/>
        </w:numPr>
        <w:pStyle w:val="Compact"/>
      </w:pPr>
      <w:r>
        <w:t xml:space="preserve">To quantify skill shortages via a stratified survey of 200+ Electricians across Milan’s construction, maintenance, and renewable sectors.</w:t>
      </w:r>
    </w:p>
    <w:p>
      <w:pPr>
        <w:numPr>
          <w:ilvl w:val="0"/>
          <w:numId w:val="1001"/>
        </w:numPr>
        <w:pStyle w:val="Compact"/>
      </w:pPr>
      <w:r>
        <w:t xml:space="preserve">To develop a competency framework for the modern Electrician in Italy Milan, emphasizing sustainable technologies and heritage-sensitive practices.</w:t>
      </w:r>
    </w:p>
    <w:p>
      <w:pPr>
        <w:numPr>
          <w:ilvl w:val="0"/>
          <w:numId w:val="1001"/>
        </w:numPr>
        <w:pStyle w:val="Compact"/>
      </w:pPr>
      <w:r>
        <w:t xml:space="preserve">To propose policy interventions for vocational training institutions (e.g., ITS schools) to align curricula with Milan’s energy transition demands.</w:t>
      </w:r>
    </w:p>
    <w:bookmarkEnd w:id="23"/>
    <w:bookmarkStart w:id="24" w:name="methodology-a-milan-centric-approach"/>
    <w:p>
      <w:pPr>
        <w:pStyle w:val="Heading2"/>
      </w:pPr>
      <w:r>
        <w:t xml:space="preserve">4. Methodology: A Milan-Centric Approach</w:t>
      </w:r>
    </w:p>
    <w:p>
      <w:pPr>
        <w:pStyle w:val="FirstParagraph"/>
      </w:pPr>
      <w:r>
        <w:t xml:space="preserve">This study employs mixed methods tailored to Italy Milan’s socio-technical ecosystem:</w:t>
      </w:r>
    </w:p>
    <w:p>
      <w:pPr>
        <w:numPr>
          <w:ilvl w:val="0"/>
          <w:numId w:val="1002"/>
        </w:numPr>
        <w:pStyle w:val="Compact"/>
      </w:pPr>
      <w:r>
        <w:rPr>
          <w:bCs/>
          <w:b/>
        </w:rPr>
        <w:t xml:space="preserve">Quantitative Survey:</w:t>
      </w:r>
      <w:r>
        <w:t xml:space="preserve"> </w:t>
      </w:r>
      <w:r>
        <w:t xml:space="preserve">Distributed via the Lombardy Regional Electricians’ Union (UIL) to 500 Electricians, focusing on training gaps, regulatory compliance challenges, and technology adoption rates in Milan districts (e.g., San Siro vs. Navigli).</w:t>
      </w:r>
    </w:p>
    <w:p>
      <w:pPr>
        <w:numPr>
          <w:ilvl w:val="0"/>
          <w:numId w:val="1002"/>
        </w:numPr>
        <w:pStyle w:val="Compact"/>
      </w:pPr>
      <w:r>
        <w:rPr>
          <w:bCs/>
          <w:b/>
        </w:rPr>
        <w:t xml:space="preserve">Qualitative Case Studies:</w:t>
      </w:r>
      <w:r>
        <w:t xml:space="preserve"> </w:t>
      </w:r>
      <w:r>
        <w:t xml:space="preserve">In-depth interviews with 30 Electrician supervisors from major Milan contractors (e.g., Costruzioni Generali Milano) to analyze real-world compliance hurdles in projects like the new Milan Expo District smart grid.</w:t>
      </w:r>
    </w:p>
    <w:p>
      <w:pPr>
        <w:numPr>
          <w:ilvl w:val="0"/>
          <w:numId w:val="1002"/>
        </w:numPr>
        <w:pStyle w:val="Compact"/>
      </w:pPr>
      <w:r>
        <w:rPr>
          <w:bCs/>
          <w:b/>
        </w:rPr>
        <w:t xml:space="preserve">Policy Analysis:</w:t>
      </w:r>
      <w:r>
        <w:t xml:space="preserve"> </w:t>
      </w:r>
      <w:r>
        <w:t xml:space="preserve">Comparative review of Italy’s National Energy Strategy and Milan’s local ordinances, identifying alignment opportunities for Electrician training standards.</w:t>
      </w:r>
    </w:p>
    <w:p>
      <w:pPr>
        <w:pStyle w:val="FirstParagraph"/>
      </w:pPr>
      <w:r>
        <w:t xml:space="preserve">All research will be conducted within Italy Milan, utilizing Italian-language data collection instruments translated by certified linguists to ensure accuracy. Ethical approval will be sought from the University of Milan’s Research Ethics Committee.</w:t>
      </w:r>
    </w:p>
    <w:bookmarkEnd w:id="24"/>
    <w:bookmarkStart w:id="25" w:name="X9dbf5fcf06e73ed2741d0a31d5c6e441b97185b"/>
    <w:p>
      <w:pPr>
        <w:pStyle w:val="Heading2"/>
      </w:pPr>
      <w:r>
        <w:t xml:space="preserve">5. Significance: Why This Research Matters for Italy Milan</w:t>
      </w:r>
    </w:p>
    <w:p>
      <w:pPr>
        <w:pStyle w:val="FirstParagraph"/>
      </w:pPr>
      <w:r>
        <w:t xml:space="preserve">The findings of this Research Proposal will deliver actionable insights for key stakeholders:</w:t>
      </w:r>
    </w:p>
    <w:p>
      <w:pPr>
        <w:numPr>
          <w:ilvl w:val="0"/>
          <w:numId w:val="1003"/>
        </w:numPr>
        <w:pStyle w:val="Compact"/>
      </w:pPr>
      <w:r>
        <w:rPr>
          <w:bCs/>
          <w:b/>
        </w:rPr>
        <w:t xml:space="preserve">For Electricians in Italy Milan:</w:t>
      </w:r>
      <w:r>
        <w:t xml:space="preserve"> </w:t>
      </w:r>
      <w:r>
        <w:t xml:space="preserve">A validated competency framework to guide career progression, reducing reliance on short-term migrant labor and enhancing job security.</w:t>
      </w:r>
    </w:p>
    <w:p>
      <w:pPr>
        <w:numPr>
          <w:ilvl w:val="0"/>
          <w:numId w:val="1003"/>
        </w:numPr>
        <w:pStyle w:val="Compact"/>
      </w:pPr>
      <w:r>
        <w:rPr>
          <w:bCs/>
          <w:b/>
        </w:rPr>
        <w:t xml:space="preserve">For Milan’s Municipal Government:</w:t>
      </w:r>
      <w:r>
        <w:t xml:space="preserve"> </w:t>
      </w:r>
      <w:r>
        <w:t xml:space="preserve">Evidence-based policy recommendations to streamline permits for electrician-led renewable projects (e.g., faster approvals for rooftop solar in historic zones).</w:t>
      </w:r>
    </w:p>
    <w:p>
      <w:pPr>
        <w:numPr>
          <w:ilvl w:val="0"/>
          <w:numId w:val="1003"/>
        </w:numPr>
        <w:pStyle w:val="Compact"/>
      </w:pPr>
      <w:r>
        <w:rPr>
          <w:bCs/>
          <w:b/>
        </w:rPr>
        <w:t xml:space="preserve">For Industry:</w:t>
      </w:r>
      <w:r>
        <w:t xml:space="preserve"> </w:t>
      </w:r>
      <w:r>
        <w:t xml:space="preserve">A roadmap for construction firms to reduce project delays caused by electrical non-compliance, directly impacting Milan’s €12B annual infrastructure budget.</w:t>
      </w:r>
    </w:p>
    <w:p>
      <w:pPr>
        <w:numPr>
          <w:ilvl w:val="0"/>
          <w:numId w:val="1003"/>
        </w:numPr>
        <w:pStyle w:val="Compact"/>
      </w:pPr>
      <w:r>
        <w:rPr>
          <w:bCs/>
          <w:b/>
        </w:rPr>
        <w:t xml:space="preserve">Nationally:</w:t>
      </w:r>
      <w:r>
        <w:t xml:space="preserve"> </w:t>
      </w:r>
      <w:r>
        <w:t xml:space="preserve">A replicable model for other Italian cities (e.g., Rome, Turin) facing similar Electrician shortages amid energy transition mandates.</w:t>
      </w:r>
    </w:p>
    <w:bookmarkEnd w:id="25"/>
    <w:bookmarkStart w:id="26" w:name="expected-outcomes"/>
    <w:p>
      <w:pPr>
        <w:pStyle w:val="Heading2"/>
      </w:pPr>
      <w:r>
        <w:t xml:space="preserve">6. Expected Outcomes</w:t>
      </w:r>
    </w:p>
    <w:p>
      <w:pPr>
        <w:pStyle w:val="FirstParagraph"/>
      </w:pPr>
      <w:r>
        <w:t xml:space="preserve">This research anticipates three concrete deliverables by Q4 2025:</w:t>
      </w:r>
    </w:p>
    <w:p>
      <w:pPr>
        <w:numPr>
          <w:ilvl w:val="0"/>
          <w:numId w:val="1004"/>
        </w:numPr>
        <w:pStyle w:val="Compact"/>
      </w:pPr>
      <w:r>
        <w:t xml:space="preserve">An open-access digital toolkit for Milan-based Electricians, featuring regulatory checklists for heritage zones and renewable installations.</w:t>
      </w:r>
    </w:p>
    <w:p>
      <w:pPr>
        <w:numPr>
          <w:ilvl w:val="0"/>
          <w:numId w:val="1004"/>
        </w:numPr>
        <w:pStyle w:val="Compact"/>
      </w:pPr>
      <w:r>
        <w:t xml:space="preserve">A policy brief submitted to Milan’s Department of Energy and the Italian Ministry of Economic Development, advocating for EU funding alignment with local Electrician training.</w:t>
      </w:r>
    </w:p>
    <w:p>
      <w:pPr>
        <w:numPr>
          <w:ilvl w:val="0"/>
          <w:numId w:val="1004"/>
        </w:numPr>
        <w:pStyle w:val="Compact"/>
      </w:pPr>
      <w:r>
        <w:t xml:space="preserve">A peer-reviewed journal article targeting *Energy Policy* (ISSN: 0360-5442), focusing on urban energy transition through the lens of skilled labor in Italy Milan.</w:t>
      </w:r>
    </w:p>
    <w:p>
      <w:pPr>
        <w:pStyle w:val="FirstParagraph"/>
      </w:pPr>
      <w:r>
        <w:t xml:space="preserve">Crucially, these outcomes will be co-designed with Electricians themselves—ensuring practicality for those working daily in Italy’s most complex urban electrical environment.</w:t>
      </w:r>
    </w:p>
    <w:bookmarkEnd w:id="26"/>
    <w:bookmarkStart w:id="27" w:name="Xb6c1c18dc74ccea3d4f0cd9424c5e3ca313a61c"/>
    <w:p>
      <w:pPr>
        <w:pStyle w:val="Heading2"/>
      </w:pPr>
      <w:r>
        <w:t xml:space="preserve">7. Conclusion: The Electrician as Urban Catalyst</w:t>
      </w:r>
    </w:p>
    <w:p>
      <w:pPr>
        <w:pStyle w:val="FirstParagraph"/>
      </w:pPr>
      <w:r>
        <w:t xml:space="preserve">Milan is at a pivotal moment where the competence of the Electrician directly determines Italy’s ability to achieve carbon neutrality by 2050. This Research Proposal transcends academic exercise; it is a strategic intervention for Italy Milan’s economic and environmental future. By centering our analysis on the lived experience of electricians operating within Milan’s unique regulatory and infrastructural tapestry, we will transform a critical skill shortage into an opportunity for sustainable urban leadership. Investing in this study means investing in safer homes, reliable public utilities, and a skilled workforce that powers Italy Milan’s legacy as Europe’s innovation capital. The time to act is now—before the gap between energy policy and on-the-ground execution widens irreparably.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Electrician in Italy Milan's Energy Transition</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