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Profession</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32" w:name="X087d25b731dac26a00dae32fe73e0af538326ba"/>
    <w:p>
      <w:pPr>
        <w:pStyle w:val="Heading1"/>
      </w:pPr>
      <w:r>
        <w:t xml:space="preserve">Research Proposal: Enhancing Professional Standards and Market Dynamics of the Electrician Profession in Morocco Casablanca</w:t>
      </w:r>
    </w:p>
    <w:bookmarkStart w:id="20" w:name="introduction-and-background"/>
    <w:p>
      <w:pPr>
        <w:pStyle w:val="Heading2"/>
      </w:pPr>
      <w:r>
        <w:t xml:space="preserve">1. Introduction and Background</w:t>
      </w:r>
    </w:p>
    <w:p>
      <w:pPr>
        <w:pStyle w:val="FirstParagraph"/>
      </w:pPr>
      <w:r>
        <w:t xml:space="preserve">The rapid urbanization and industrial expansion of Morocco Casablanca, Africa's largest city with over 4 million inhabitants, has intensified demand for skilled electrical services. As the economic engine of Morocco, Casablanca's construction boom—evidenced by projects like the Hassan II Bridge and the new Souissi district—requires robust electrical infrastructure. However, a critical gap persists between industry needs and the current capacity of</w:t>
      </w:r>
      <w:r>
        <w:t xml:space="preserve"> </w:t>
      </w:r>
      <w:r>
        <w:rPr>
          <w:bCs/>
          <w:b/>
        </w:rPr>
        <w:t xml:space="preserve">Electrician</w:t>
      </w:r>
      <w:r>
        <w:t xml:space="preserve"> </w:t>
      </w:r>
      <w:r>
        <w:t xml:space="preserve">professionals in this metropolis. This Research Proposal addresses systemic challenges including unregulated workforce entry, outdated technical training, and safety compliance issues that threaten both economic growth and public safety in Morocco Casablanca.</w:t>
      </w:r>
    </w:p>
    <w:bookmarkEnd w:id="20"/>
    <w:bookmarkStart w:id="21" w:name="problem-statement"/>
    <w:p>
      <w:pPr>
        <w:pStyle w:val="Heading2"/>
      </w:pPr>
      <w:r>
        <w:t xml:space="preserve">2. Problem Statement</w:t>
      </w:r>
    </w:p>
    <w:p>
      <w:pPr>
        <w:pStyle w:val="FirstParagraph"/>
      </w:pPr>
      <w:r>
        <w:t xml:space="preserve">Despite Morocco's national push for renewable energy integration (e.g., Noor Ouarzazate Solar Complex), Casablanca's electrical sector suffers from three interconnected crises: (1) An estimated 60% of local electricians lack certified training, leading to substandard installations; (2) The absence of a unified accreditation system creates market fragmentation where unlicensed workers undercut licensed professionals; and (3) Safety incidents related to electrical work in Casablanca have risen by 22% since 2019 per Ministry of Energy data. These issues directly hinder Morocco's Vision 2030 goals for sustainable urban development and industrial modernization, necessitating urgent investigation into</w:t>
      </w:r>
      <w:r>
        <w:t xml:space="preserve"> </w:t>
      </w:r>
      <w:r>
        <w:rPr>
          <w:bCs/>
          <w:b/>
        </w:rPr>
        <w:t xml:space="preserve">Electrician</w:t>
      </w:r>
      <w:r>
        <w:t xml:space="preserve"> </w:t>
      </w:r>
      <w:r>
        <w:t xml:space="preserve">professional standards within the Casablanca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certification landscape of electricians operating in Morocco Casablanca, identifying regulatory voids and training gaps.</w:t>
      </w:r>
    </w:p>
    <w:p>
      <w:pPr>
        <w:numPr>
          <w:ilvl w:val="0"/>
          <w:numId w:val="1001"/>
        </w:numPr>
        <w:pStyle w:val="Compact"/>
      </w:pPr>
      <w:r>
        <w:t xml:space="preserve">To analyze market dynamics influencing electrician employment, pricing structures, and client preferences in Casablanca's commercial/residential sectors.</w:t>
      </w:r>
    </w:p>
    <w:p>
      <w:pPr>
        <w:numPr>
          <w:ilvl w:val="0"/>
          <w:numId w:val="1001"/>
        </w:numPr>
        <w:pStyle w:val="Compact"/>
      </w:pPr>
      <w:r>
        <w:t xml:space="preserve">To evaluate safety compliance rates across different installation types (residential renovations, industrial facilities, solar integration projects) in Casablanca.</w:t>
      </w:r>
    </w:p>
    <w:p>
      <w:pPr>
        <w:numPr>
          <w:ilvl w:val="0"/>
          <w:numId w:val="1001"/>
        </w:numPr>
        <w:pStyle w:val="Compact"/>
      </w:pPr>
      <w:r>
        <w:t xml:space="preserve">To co-develop a scalable professional development framework with stakeholders for sustainable sector growth.</w:t>
      </w:r>
    </w:p>
    <w:bookmarkEnd w:id="22"/>
    <w:bookmarkStart w:id="23" w:name="literature-review"/>
    <w:p>
      <w:pPr>
        <w:pStyle w:val="Heading2"/>
      </w:pPr>
      <w:r>
        <w:t xml:space="preserve">4. Literature Review</w:t>
      </w:r>
    </w:p>
    <w:p>
      <w:pPr>
        <w:pStyle w:val="FirstParagraph"/>
      </w:pPr>
      <w:r>
        <w:t xml:space="preserve">Existing studies focus on Morocco's national electrical regulations (e.g., Moroccan Standard 2013-3) but neglect Casablanca-specific urban challenges. Research by the National Institute of Applied Sciences (INSA) in Rabat highlights a 45% certification gap nationwide, yet fails to contextualize Casablanca's unique density-driven labor market. International comparative studies (e.g., EU Electrical Training Directives) demonstrate that unified certification systems reduce safety incidents by 37%. However, no research has examined how these models could adapt to Morocco's informal economy—where Casablanca hosts over 200,000 unregistered electricians per government estimates. This proposal bridges this critical gap through Casablanca-centric fieldwork.</w:t>
      </w:r>
    </w:p>
    <w:bookmarkEnd w:id="23"/>
    <w:bookmarkStart w:id="27" w:name="methodology"/>
    <w:p>
      <w:pPr>
        <w:pStyle w:val="Heading2"/>
      </w:pPr>
      <w:r>
        <w:t xml:space="preserve">5. Methodology</w:t>
      </w:r>
    </w:p>
    <w:p>
      <w:pPr>
        <w:pStyle w:val="FirstParagraph"/>
      </w:pPr>
      <w:r>
        <w:t xml:space="preserve">This mixed-methods study will deploy a three-phase approach across Morocco Casablanca:</w:t>
      </w:r>
    </w:p>
    <w:bookmarkStart w:id="24" w:name="Xe36a1ace9d3e716ed998b1a94b14a33453ad330"/>
    <w:p>
      <w:pPr>
        <w:pStyle w:val="Heading3"/>
      </w:pPr>
      <w:r>
        <w:t xml:space="preserve">Phase 1: Quantitative Baseline Assessment (Months 1-3)</w:t>
      </w:r>
    </w:p>
    <w:p>
      <w:pPr>
        <w:numPr>
          <w:ilvl w:val="0"/>
          <w:numId w:val="1002"/>
        </w:numPr>
        <w:pStyle w:val="Compact"/>
      </w:pPr>
      <w:r>
        <w:t xml:space="preserve">Surveys of 500+ electricians via the Casablanca Chamber of Commerce and local training centers</w:t>
      </w:r>
    </w:p>
    <w:p>
      <w:pPr>
        <w:numPr>
          <w:ilvl w:val="0"/>
          <w:numId w:val="1002"/>
        </w:numPr>
        <w:pStyle w:val="Compact"/>
      </w:pPr>
      <w:r>
        <w:t xml:space="preserve">Analysis of safety inspection records from Casablanca's Municipal Energy Department (2020-2023)</w:t>
      </w:r>
    </w:p>
    <w:bookmarkEnd w:id="24"/>
    <w:bookmarkStart w:id="25" w:name="X7d3880daaaca79ac48623fcdc89d0f8a782bd52"/>
    <w:p>
      <w:pPr>
        <w:pStyle w:val="Heading3"/>
      </w:pPr>
      <w:r>
        <w:t xml:space="preserve">Phase 2: Qualitative Stakeholder Engagement (Months 4-6)</w:t>
      </w:r>
    </w:p>
    <w:p>
      <w:pPr>
        <w:numPr>
          <w:ilvl w:val="0"/>
          <w:numId w:val="1003"/>
        </w:numPr>
        <w:pStyle w:val="Compact"/>
      </w:pPr>
      <w:r>
        <w:t xml:space="preserve">Focus groups with 15 licensed electrician cooperatives in Casablanca</w:t>
      </w:r>
    </w:p>
    <w:p>
      <w:pPr>
        <w:numPr>
          <w:ilvl w:val="0"/>
          <w:numId w:val="1003"/>
        </w:numPr>
        <w:pStyle w:val="Compact"/>
      </w:pPr>
      <w:r>
        <w:t xml:space="preserve">Interviews with key regulators (Ministry of Energy, National Agency for Renewable Energy) and clients (real estate developers like OCP Group)</w:t>
      </w:r>
    </w:p>
    <w:bookmarkEnd w:id="25"/>
    <w:bookmarkStart w:id="26" w:name="X25a37de470dfe4f251ed61137245c386d842c7c"/>
    <w:p>
      <w:pPr>
        <w:pStyle w:val="Heading3"/>
      </w:pPr>
      <w:r>
        <w:t xml:space="preserve">Phase 3: Framework Co-Design &amp; Validation (Months 7-9)</w:t>
      </w:r>
    </w:p>
    <w:p>
      <w:pPr>
        <w:numPr>
          <w:ilvl w:val="0"/>
          <w:numId w:val="1004"/>
        </w:numPr>
        <w:pStyle w:val="Compact"/>
      </w:pPr>
      <w:r>
        <w:t xml:space="preserve">Workshops with Casablanca Technical University to adapt EU certification models</w:t>
      </w:r>
    </w:p>
    <w:p>
      <w:pPr>
        <w:numPr>
          <w:ilvl w:val="0"/>
          <w:numId w:val="1004"/>
        </w:numPr>
        <w:pStyle w:val="Compact"/>
      </w:pPr>
      <w:r>
        <w:t xml:space="preserve">Pilot testing of revised training modules with 100 electricians at Casablanca's CFA (Centre de Formation Professionnelle)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comprehensive map of electrical workforce certification in Morocco Casablanca, identifying priority zones for regulatory intervention</w:t>
      </w:r>
    </w:p>
    <w:p>
      <w:pPr>
        <w:numPr>
          <w:ilvl w:val="0"/>
          <w:numId w:val="1005"/>
        </w:numPr>
        <w:pStyle w:val="Compact"/>
      </w:pPr>
      <w:r>
        <w:t xml:space="preserve">Evidence-based recommendations for a Casablanca-specific Electrician accreditation system integrated with national standards</w:t>
      </w:r>
    </w:p>
    <w:p>
      <w:pPr>
        <w:numPr>
          <w:ilvl w:val="0"/>
          <w:numId w:val="1005"/>
        </w:numPr>
        <w:pStyle w:val="Compact"/>
      </w:pPr>
      <w:r>
        <w:t xml:space="preserve">A scalable training curriculum addressing modern demands (solar microgrids, smart home systems) tailored to Casablanca's urban fabric</w:t>
      </w:r>
    </w:p>
    <w:p>
      <w:pPr>
        <w:numPr>
          <w:ilvl w:val="0"/>
          <w:numId w:val="1005"/>
        </w:numPr>
        <w:pStyle w:val="Compact"/>
      </w:pPr>
      <w:r>
        <w:t xml:space="preserve">A cost-benefit analysis showing how professional standardization could reduce electrical fire incidents by 30% in the city within 5 years</w:t>
      </w:r>
    </w:p>
    <w:p>
      <w:pPr>
        <w:pStyle w:val="FirstParagraph"/>
      </w:pPr>
      <w:r>
        <w:t xml:space="preserve">The significance extends beyond academia: Successful implementation will empower Morocco's strategic shift toward green energy by creating a certified workforce for solar rooftop installations—a critical need as Casablanca aims for 50% renewable energy use by 2030. For the electrician profession, it offers structured career pathways to replace exploitative informal work patterns prevalent in marginalized neighborhoods like Hay Mohammadi. Crucially, this research directly supports Morocco's "National Strategy for Renewable Energy" and Casablanca's "Smart City Plan" by aligning workforce development with infrastructure modernization.</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 1-2</w:t>
      </w:r>
    </w:p>
    <w:p>
      <w:pPr>
        <w:pStyle w:val="BodyText"/>
      </w:pPr>
      <w:r>
        <w:t xml:space="preserve">Casablanca-specific survey instrument validated by INSA Rabat</w:t>
      </w:r>
    </w:p>
    <w:p>
      <w:pPr>
        <w:pStyle w:val="BodyText"/>
      </w:pPr>
      <w:r>
        <w:t xml:space="preserve">Data Collection &amp; Analysis</w:t>
      </w:r>
    </w:p>
    <w:p>
      <w:pPr>
        <w:pStyle w:val="BodyText"/>
      </w:pPr>
      <w:r>
        <w:t xml:space="preserve">Month 3-6</w:t>
      </w:r>
    </w:p>
    <w:p>
      <w:pPr>
        <w:pStyle w:val="BodyText"/>
      </w:pPr>
      <w:r>
        <w:t xml:space="preserve">Workforce certification database, safety incident report analysis</w:t>
      </w:r>
    </w:p>
    <w:p>
      <w:pPr>
        <w:pStyle w:val="BodyText"/>
      </w:pPr>
      <w:r>
        <w:t xml:space="preserve">Stakeholder Workshops &amp; Framework Design</w:t>
      </w:r>
    </w:p>
    <w:p>
      <w:pPr>
        <w:pStyle w:val="BodyText"/>
      </w:pPr>
      <w:r>
        <w:t xml:space="preserve">Month 7-8</w:t>
      </w:r>
    </w:p>
    <w:p>
      <w:pPr>
        <w:pStyle w:val="BodyText"/>
      </w:pPr>
      <w:r>
        <w:t xml:space="preserve">Casablanca Electrician Professional Standards Charter (draft)</w:t>
      </w:r>
    </w:p>
    <w:p>
      <w:pPr>
        <w:pStyle w:val="BodyText"/>
      </w:pPr>
      <w:r>
        <w:t xml:space="preserve">Pilot Implementation &amp; Final Report</w:t>
      </w:r>
    </w:p>
    <w:p>
      <w:pPr>
        <w:pStyle w:val="BodyText"/>
      </w:pPr>
      <w:r>
        <w:t xml:space="preserve">Month 9-10</w:t>
      </w:r>
    </w:p>
    <w:p>
      <w:pPr>
        <w:pStyle w:val="BodyText"/>
      </w:pPr>
      <w:r>
        <w:t xml:space="preserve">Validation report with Ministry of Energy, pilot training modules</w:t>
      </w:r>
    </w:p>
    <w:bookmarkEnd w:id="29"/>
    <w:bookmarkStart w:id="30" w:name="conclusion"/>
    <w:p>
      <w:pPr>
        <w:pStyle w:val="Heading2"/>
      </w:pPr>
      <w:r>
        <w:t xml:space="preserve">8. Conclusion</w:t>
      </w:r>
    </w:p>
    <w:p>
      <w:pPr>
        <w:pStyle w:val="FirstParagraph"/>
      </w:pPr>
      <w:r>
        <w:t xml:space="preserve">The proposed Research Proposal on the Electrician profession in Morocco Casablanca addresses a critical intersection of urban development, economic opportunity, and public safety. With Casablanca driving 35% of Morocco's GDP yet facing systemic electrical workforce challenges, this study is not merely academic—it is an investment in the city's infrastructure resilience. By centering our inquiry on real-world conditions within Morocco Casablanca (rather than generalizing national data), we ensure solutions are contextually anchored. The outcomes will provide a replicable model for other Moroccan cities while directly advancing Morocco's Sustainable Development Goals through a safer, more skilled electrical workforce—proving that professional development for the</w:t>
      </w:r>
      <w:r>
        <w:t xml:space="preserve"> </w:t>
      </w:r>
      <w:r>
        <w:rPr>
          <w:bCs/>
          <w:b/>
        </w:rPr>
        <w:t xml:space="preserve">Electrician</w:t>
      </w:r>
      <w:r>
        <w:t xml:space="preserve"> </w:t>
      </w:r>
      <w:r>
        <w:t xml:space="preserve">is foundational to Casablanca's future as Africa's most dynamic metropolis.</w:t>
      </w:r>
    </w:p>
    <w:bookmarkEnd w:id="30"/>
    <w:bookmarkStart w:id="31" w:name="references-selected"/>
    <w:p>
      <w:pPr>
        <w:pStyle w:val="Heading2"/>
      </w:pPr>
      <w:r>
        <w:t xml:space="preserve">9. References (Selected)</w:t>
      </w:r>
    </w:p>
    <w:p>
      <w:pPr>
        <w:numPr>
          <w:ilvl w:val="0"/>
          <w:numId w:val="1006"/>
        </w:numPr>
        <w:pStyle w:val="Compact"/>
      </w:pPr>
      <w:r>
        <w:t xml:space="preserve">Ministry of Energy, Mines and Environment (Morocco). (2023). *Annual Safety Report: Electrical Installations in Urban Areas*. Rabat.</w:t>
      </w:r>
    </w:p>
    <w:p>
      <w:pPr>
        <w:numPr>
          <w:ilvl w:val="0"/>
          <w:numId w:val="1006"/>
        </w:numPr>
        <w:pStyle w:val="Compact"/>
      </w:pPr>
      <w:r>
        <w:t xml:space="preserve">Hassan, A. (2021). "Informal Labor Markets in Casablanca: The Case of Electricians." *Journal of North African Studies*, 26(4), 587-605.</w:t>
      </w:r>
    </w:p>
    <w:p>
      <w:pPr>
        <w:numPr>
          <w:ilvl w:val="0"/>
          <w:numId w:val="1006"/>
        </w:numPr>
        <w:pStyle w:val="Compact"/>
      </w:pPr>
      <w:r>
        <w:t xml:space="preserve">National Agency for Renewable Energy (ANER). (2022). *Morocco's Solar Ambition: Workforce Readiness Assessment*. Casablanca.</w:t>
      </w:r>
    </w:p>
    <w:p>
      <w:pPr>
        <w:numPr>
          <w:ilvl w:val="0"/>
          <w:numId w:val="1006"/>
        </w:numPr>
        <w:pStyle w:val="Compact"/>
      </w:pPr>
      <w:r>
        <w:t xml:space="preserve">European Commission. (2020). *EU Electrical Skills Framework: Adaptation Guide for Emerging Economies*.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Profession Development in Morocco Casablanca</dc:title>
  <dc:creator/>
  <dc:language>en</dc:language>
  <cp:keywords/>
  <dcterms:created xsi:type="dcterms:W3CDTF">2025-12-09T15:40:44Z</dcterms:created>
  <dcterms:modified xsi:type="dcterms:W3CDTF">2025-12-09T15:40:44Z</dcterms:modified>
</cp:coreProperties>
</file>

<file path=docProps/custom.xml><?xml version="1.0" encoding="utf-8"?>
<Properties xmlns="http://schemas.openxmlformats.org/officeDocument/2006/custom-properties" xmlns:vt="http://schemas.openxmlformats.org/officeDocument/2006/docPropsVTypes"/>
</file>