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14a26b95b584a570f54f1f9acce83a4345887e2"/>
    <w:p>
      <w:pPr>
        <w:pStyle w:val="Heading1"/>
      </w:pPr>
      <w:r>
        <w:t xml:space="preserve">Research Proposal: Addressing Critical Workforce Gaps for Electricians in New Zealand Wellington's Evolving Energy Landscape</w:t>
      </w:r>
    </w:p>
    <w:bookmarkStart w:id="20" w:name="introduction-and-context"/>
    <w:p>
      <w:pPr>
        <w:pStyle w:val="Heading2"/>
      </w:pPr>
      <w:r>
        <w:t xml:space="preserve">1. Introduction and Context</w:t>
      </w:r>
    </w:p>
    <w:p>
      <w:pPr>
        <w:pStyle w:val="FirstParagraph"/>
      </w:pPr>
      <w:r>
        <w:t xml:space="preserve">The electrical industry is the backbone of modern infrastructure, and in New Zealand Wellington, it faces unprecedented challenges driven by climate resilience demands, rapid urbanization, and an accelerating transition to renewable energy. This</w:t>
      </w:r>
      <w:r>
        <w:t xml:space="preserve"> </w:t>
      </w:r>
      <w:r>
        <w:rPr>
          <w:bCs/>
          <w:b/>
        </w:rPr>
        <w:t xml:space="preserve">Research Proposal</w:t>
      </w:r>
      <w:r>
        <w:t xml:space="preserve"> </w:t>
      </w:r>
      <w:r>
        <w:t xml:space="preserve">focuses specifically on the role of the professional</w:t>
      </w:r>
      <w:r>
        <w:t xml:space="preserve"> </w:t>
      </w:r>
      <w:r>
        <w:rPr>
          <w:bCs/>
          <w:b/>
        </w:rPr>
        <w:t xml:space="preserve">Electrician</w:t>
      </w:r>
      <w:r>
        <w:t xml:space="preserve"> </w:t>
      </w:r>
      <w:r>
        <w:t xml:space="preserve">within the unique socio-technical ecosystem of</w:t>
      </w:r>
      <w:r>
        <w:t xml:space="preserve"> </w:t>
      </w:r>
      <w:r>
        <w:rPr>
          <w:bCs/>
          <w:b/>
        </w:rPr>
        <w:t xml:space="preserve">New Zealand Wellington</w:t>
      </w:r>
      <w:r>
        <w:t xml:space="preserve">. Wellington's status as New Zealand's capital city, its high seismic risk, dense urban environment, and ambitious carbon neutrality targets (e.g., Greater Wellington Regional Council's 2050 goal) create a complex demand profile for electrical services. Recent data from the Electrical Workers Registration Board (EWRB) indicates a persistent shortage of qualified</w:t>
      </w:r>
      <w:r>
        <w:t xml:space="preserve"> </w:t>
      </w:r>
      <w:r>
        <w:rPr>
          <w:bCs/>
          <w:b/>
        </w:rPr>
        <w:t xml:space="preserve">Electrician</w:t>
      </w:r>
      <w:r>
        <w:t xml:space="preserve"> </w:t>
      </w:r>
      <w:r>
        <w:t xml:space="preserve">professionals in the Wellington region, with vacancy rates exceeding 18% in specialized sectors like renewable integration and seismic retrofitting. This gap threatens both public safety and the region's economic competitiveness, necessitating urgent, evidence-based workforce planning.</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New Zealand Wellington</w:t>
      </w:r>
      <w:r>
        <w:t xml:space="preserve">, the current supply of skilled electricians is demonstrably insufficient to meet projected demand. This is exacerbated by several location-specific factors: (a) Wellington's high earthquake activity necessitates specialized electrical retrofits for buildings, requiring advanced skills not always present in the existing workforce; (b) The city's rapid adoption of electric vehicle (EV) charging infrastructure creates new technical demands; and (c) A significant proportion of the current</w:t>
      </w:r>
      <w:r>
        <w:t xml:space="preserve"> </w:t>
      </w:r>
      <w:r>
        <w:rPr>
          <w:bCs/>
          <w:b/>
        </w:rPr>
        <w:t xml:space="preserve">Electrician</w:t>
      </w:r>
      <w:r>
        <w:t xml:space="preserve"> </w:t>
      </w:r>
      <w:r>
        <w:t xml:space="preserve">workforce is nearing retirement age, with insufficient younger apprentices entering the pipeline. Compounding this, local training providers report mismatches between curriculum content and the evolving technical skills required for modern Wellington projects – particularly in smart grid integration and off-grid renewable systems. Without targeted intervention, critical infrastructure maintenance, disaster recovery capabilities, and climate adaptation initiatives will face significant delays or safety compromises.</w:t>
      </w:r>
    </w:p>
    <w:bookmarkEnd w:id="21"/>
    <w:bookmarkStart w:id="22" w:name="Xaa4cd19ab398f980c332d20e8cbddcbcc86d4d9"/>
    <w:p>
      <w:pPr>
        <w:pStyle w:val="Heading2"/>
      </w:pPr>
      <w:r>
        <w:t xml:space="preserve">3. Literature Review (Gaps Specific to Wellington)</w:t>
      </w:r>
    </w:p>
    <w:p>
      <w:pPr>
        <w:pStyle w:val="FirstParagraph"/>
      </w:pPr>
      <w:r>
        <w:t xml:space="preserve">While national studies on the New Zealand electrical trades exist (e.g., Ministry of Business, Innovation and Employment reports), they lack granular focus on Wellington's unique context. Existing research often treats the region generically, overlooking its distinct seismic risks, urban density challenges (e.g., narrow streets hindering service access), and leadership in community-scale renewable energy projects like those in the Hutt Valley. Studies by Victoria University of Wellington on infrastructure resilience highlight electrical systems as a critical vulnerability point during seismic events but do not address the specific</w:t>
      </w:r>
      <w:r>
        <w:t xml:space="preserve"> </w:t>
      </w:r>
      <w:r>
        <w:rPr>
          <w:bCs/>
          <w:b/>
        </w:rPr>
        <w:t xml:space="preserve">Electrician</w:t>
      </w:r>
      <w:r>
        <w:t xml:space="preserve"> </w:t>
      </w:r>
      <w:r>
        <w:t xml:space="preserve">skill gaps required to mitigate these risks. Furthermore, no comprehensive study has examined how Wellington's push for EV adoption (targeting 70% EVs in public fleet by 2030) directly impacts the demand profile and training needs of local</w:t>
      </w:r>
      <w:r>
        <w:t xml:space="preserve"> </w:t>
      </w:r>
      <w:r>
        <w:rPr>
          <w:bCs/>
          <w:b/>
        </w:rPr>
        <w:t xml:space="preserve">Electrician</w:t>
      </w:r>
      <w:r>
        <w:t xml:space="preserve">s. This research gap necessitates a localized investigation.</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aims to develop a robust, actionable strategy for strengthening the electrician workforce in the Wellington region through:</w:t>
      </w:r>
    </w:p>
    <w:p>
      <w:pPr>
        <w:numPr>
          <w:ilvl w:val="0"/>
          <w:numId w:val="1001"/>
        </w:numPr>
        <w:pStyle w:val="Compact"/>
      </w:pPr>
      <w:r>
        <w:t xml:space="preserve">To identify and quantify the specific technical skill gaps (e.g., seismic-compliant wiring, EV charger installation protocols, solar-battery hybrid systems) demanded by current and projected projects across Wellington.</w:t>
      </w:r>
    </w:p>
    <w:p>
      <w:pPr>
        <w:numPr>
          <w:ilvl w:val="0"/>
          <w:numId w:val="1001"/>
        </w:numPr>
        <w:pStyle w:val="Compact"/>
      </w:pPr>
      <w:r>
        <w:t xml:space="preserve">To assess the capacity of existing training institutions (e.g., Wellington Institute of Technology - WelTec, local polytechnics) to deliver relevant upskilling pathways for incumbent</w:t>
      </w:r>
      <w:r>
        <w:t xml:space="preserve"> </w:t>
      </w:r>
      <w:r>
        <w:rPr>
          <w:bCs/>
          <w:b/>
        </w:rPr>
        <w:t xml:space="preserve">Electrician</w:t>
      </w:r>
      <w:r>
        <w:t xml:space="preserve">s and new entrants.</w:t>
      </w:r>
    </w:p>
    <w:p>
      <w:pPr>
        <w:numPr>
          <w:ilvl w:val="0"/>
          <w:numId w:val="1001"/>
        </w:numPr>
        <w:pStyle w:val="Compact"/>
      </w:pPr>
      <w:r>
        <w:t xml:space="preserve">To evaluate the socio-economic barriers (e.g., wage competitiveness vs. other trades, geographic access to training) affecting recruitment and retention of electricians specifically within the</w:t>
      </w:r>
      <w:r>
        <w:t xml:space="preserve"> </w:t>
      </w:r>
      <w:r>
        <w:rPr>
          <w:bCs/>
          <w:b/>
        </w:rPr>
        <w:t xml:space="preserve">New Zealand Wellington</w:t>
      </w:r>
      <w:r>
        <w:t xml:space="preserve"> </w:t>
      </w:r>
      <w:r>
        <w:t xml:space="preserve">area.</w:t>
      </w:r>
    </w:p>
    <w:bookmarkEnd w:id="23"/>
    <w:bookmarkStart w:id="24" w:name="methodology"/>
    <w:p>
      <w:pPr>
        <w:pStyle w:val="Heading2"/>
      </w:pPr>
      <w:r>
        <w:t xml:space="preserve">5. Methodology</w:t>
      </w:r>
    </w:p>
    <w:p>
      <w:pPr>
        <w:pStyle w:val="FirstParagraph"/>
      </w:pPr>
      <w:r>
        <w:t xml:space="preserve">A mixed-methods approach will be employed, ensuring both statistical rigor and contextual depth for the Wellington setting:</w:t>
      </w:r>
    </w:p>
    <w:p>
      <w:pPr>
        <w:numPr>
          <w:ilvl w:val="0"/>
          <w:numId w:val="1002"/>
        </w:numPr>
        <w:pStyle w:val="Compact"/>
      </w:pPr>
      <w:r>
        <w:rPr>
          <w:bCs/>
          <w:b/>
        </w:rPr>
        <w:t xml:space="preserve">Quantitative Survey:</w:t>
      </w:r>
      <w:r>
        <w:t xml:space="preserve"> </w:t>
      </w:r>
      <w:r>
        <w:t xml:space="preserve">Distributed to all 1,800+ registered electricians in the Wellington region via the EWRB database, alongside key stakeholders (contractors, council infrastructure managers). Will measure skill confidence levels, perceived demand shifts (e.g., EV chargers: +45% since 2022), and training needs.</w:t>
      </w:r>
    </w:p>
    <w:p>
      <w:pPr>
        <w:numPr>
          <w:ilvl w:val="0"/>
          <w:numId w:val="1002"/>
        </w:numPr>
        <w:pStyle w:val="Compact"/>
      </w:pPr>
      <w:r>
        <w:rPr>
          <w:bCs/>
          <w:b/>
        </w:rPr>
        <w:t xml:space="preserve">Qualitative Focus Groups:</w:t>
      </w:r>
      <w:r>
        <w:t xml:space="preserve"> </w:t>
      </w:r>
      <w:r>
        <w:t xml:space="preserve">Conducted with 15-20 experienced</w:t>
      </w:r>
      <w:r>
        <w:t xml:space="preserve"> </w:t>
      </w:r>
      <w:r>
        <w:rPr>
          <w:bCs/>
          <w:b/>
        </w:rPr>
        <w:t xml:space="preserve">Electrician</w:t>
      </w:r>
      <w:r>
        <w:t xml:space="preserve">s from diverse Wellington locations (e.g., central city, Hutt Valley, outer suburbs) and key employers to explore nuanced challenges like "How does navigating narrow Wellington streets impact complex electrical installations?"</w:t>
      </w:r>
    </w:p>
    <w:p>
      <w:pPr>
        <w:numPr>
          <w:ilvl w:val="0"/>
          <w:numId w:val="1002"/>
        </w:numPr>
        <w:pStyle w:val="Compact"/>
      </w:pPr>
      <w:r>
        <w:rPr>
          <w:bCs/>
          <w:b/>
        </w:rPr>
        <w:t xml:space="preserve">Policy &amp; Curriculum Analysis:</w:t>
      </w:r>
      <w:r>
        <w:t xml:space="preserve"> </w:t>
      </w:r>
      <w:r>
        <w:t xml:space="preserve">Review of current trade training frameworks (e.g., New Zealand Qualifications Authority standards), comparing them against identified skill gaps and local project specifications from Greater Wellington Regional Council.</w:t>
      </w:r>
    </w:p>
    <w:p>
      <w:pPr>
        <w:numPr>
          <w:ilvl w:val="0"/>
          <w:numId w:val="1002"/>
        </w:numPr>
        <w:pStyle w:val="Compact"/>
      </w:pPr>
      <w:r>
        <w:rPr>
          <w:bCs/>
          <w:b/>
        </w:rPr>
        <w:t xml:space="preserve">Data Integration:</w:t>
      </w:r>
      <w:r>
        <w:t xml:space="preserve"> </w:t>
      </w:r>
      <w:r>
        <w:t xml:space="preserve">Cross-referencing survey data with public infrastructure project pipelines (e.g., WCC's Infrastructure Plan 2050) to model future demand scenarios specific to the Wellington region.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 precise, data-driven roadmap for workforce development in</w:t>
      </w:r>
      <w:r>
        <w:t xml:space="preserve"> </w:t>
      </w:r>
      <w:r>
        <w:rPr>
          <w:bCs/>
          <w:b/>
        </w:rPr>
        <w:t xml:space="preserve">New Zealand Wellington</w:t>
      </w:r>
      <w:r>
        <w:t xml:space="preserve">. Key outputs include:</w:t>
      </w:r>
    </w:p>
    <w:p>
      <w:pPr>
        <w:numPr>
          <w:ilvl w:val="0"/>
          <w:numId w:val="1003"/>
        </w:numPr>
        <w:pStyle w:val="Compact"/>
      </w:pPr>
      <w:r>
        <w:t xml:space="preserve">A validated prioritization of essential skills (e.g., "Seismic-Compliant Electrical Retrofitting" ranked as the top emerging skill) for immediate curriculum updates at local training providers.</w:t>
      </w:r>
    </w:p>
    <w:p>
      <w:pPr>
        <w:numPr>
          <w:ilvl w:val="0"/>
          <w:numId w:val="1003"/>
        </w:numPr>
        <w:pStyle w:val="Compact"/>
      </w:pPr>
      <w:r>
        <w:t xml:space="preserve">Recommendations for targeted incentive programs to attract young talent into the electrician trade within Wellington, addressing specific retention barriers identified.</w:t>
      </w:r>
    </w:p>
    <w:p>
      <w:pPr>
        <w:numPr>
          <w:ilvl w:val="0"/>
          <w:numId w:val="1003"/>
        </w:numPr>
        <w:pStyle w:val="Compact"/>
      </w:pPr>
      <w:r>
        <w:t xml:space="preserve">A model demonstrating how optimizing the electrician workforce directly supports Wellington's core strategic goals: enhancing resilience against natural disasters, accelerating EV adoption without grid strain, and achieving carbon neutrality through efficient energy systems.</w:t>
      </w:r>
    </w:p>
    <w:p>
      <w:pPr>
        <w:pStyle w:val="FirstParagraph"/>
      </w:pPr>
      <w:r>
        <w:t xml:space="preserve">The significance extends beyond workforce management. A skilled, adequately staffed electrical trades sector is fundamental to Wellington's ability to deliver safe housing (post-earthquake), modern public transport (e.g., electric buses), and reliable renewable energy integration. This</w:t>
      </w:r>
      <w:r>
        <w:t xml:space="preserve"> </w:t>
      </w:r>
      <w:r>
        <w:rPr>
          <w:bCs/>
          <w:b/>
        </w:rPr>
        <w:t xml:space="preserve">Research Proposal</w:t>
      </w:r>
      <w:r>
        <w:t xml:space="preserve"> </w:t>
      </w:r>
      <w:r>
        <w:t xml:space="preserve">directly supports the Wellington City Council's Strategic Plan and the national "Energy Strategy for New Zealand," ensuring local implementation aligns with national objectives while addressing hyper-local realities.</w:t>
      </w:r>
    </w:p>
    <w:bookmarkEnd w:id="25"/>
    <w:bookmarkStart w:id="26" w:name="conclusion"/>
    <w:p>
      <w:pPr>
        <w:pStyle w:val="Heading2"/>
      </w:pPr>
      <w:r>
        <w:t xml:space="preserve">7. Conclusion</w:t>
      </w:r>
    </w:p>
    <w:p>
      <w:pPr>
        <w:pStyle w:val="FirstParagraph"/>
      </w:pPr>
      <w:r>
        <w:t xml:space="preserve">The sustainability and safety of life in</w:t>
      </w:r>
      <w:r>
        <w:t xml:space="preserve"> </w:t>
      </w:r>
      <w:r>
        <w:rPr>
          <w:bCs/>
          <w:b/>
        </w:rPr>
        <w:t xml:space="preserve">New Zealand Wellington</w:t>
      </w:r>
      <w:r>
        <w:t xml:space="preserve"> </w:t>
      </w:r>
      <w:r>
        <w:t xml:space="preserve">are intrinsically linked to the capacity and capability of its electrician workforce. This Research Proposal outlines a critical investigation into the specific challenges and opportunities facing electricians in this dynamic, high-stakes urban environment. By centering our analysis on the realities of Wellington – its geography, climate vulnerabilities, energy transitions, and economic pressures – we move beyond generic national reports to produce actionable insights for local government, training providers, employers, and the electrician profession itself. Addressing these gaps is not merely a matter of trade management; it is an essential investment in the resilience and future prosperity of Wellington as a city. The findings will provide the evidence base required for strategic investment decisions that secure our electrical infrastructure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New Zealand Wellington</dc:title>
  <dc:creator/>
  <dc:language>en</dc:language>
  <cp:keywords/>
  <dcterms:created xsi:type="dcterms:W3CDTF">2026-07-24T18:03:54Z</dcterms:created>
  <dcterms:modified xsi:type="dcterms:W3CDTF">2026-07-24T18:03:54Z</dcterms:modified>
</cp:coreProperties>
</file>

<file path=docProps/custom.xml><?xml version="1.0" encoding="utf-8"?>
<Properties xmlns="http://schemas.openxmlformats.org/officeDocument/2006/custom-properties" xmlns:vt="http://schemas.openxmlformats.org/officeDocument/2006/docPropsVTypes"/>
</file>