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Dynamics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3c940123650b808fc219b59a1bf3e970e0e7a49"/>
    <w:p>
      <w:pPr>
        <w:pStyle w:val="Heading1"/>
      </w:pPr>
      <w:r>
        <w:t xml:space="preserve">Research Proposal: Evolving Role and Workforce Requirements of Electricians in South Korea Seoul</w:t>
      </w:r>
    </w:p>
    <w:p>
      <w:pPr>
        <w:pStyle w:val="FirstParagraph"/>
      </w:pPr>
      <w:r>
        <w:rPr>
          <w:bCs/>
          <w:b/>
        </w:rPr>
        <w:t xml:space="preserve">Abstract:</w:t>
      </w:r>
      <w:r>
        <w:t xml:space="preserve"> </w:t>
      </w:r>
      <w:r>
        <w:t xml:space="preserve">This research proposal outlines a comprehensive study examining the critical role of the</w:t>
      </w:r>
      <w:r>
        <w:t xml:space="preserve"> </w:t>
      </w:r>
      <w:r>
        <w:rPr>
          <w:iCs/>
          <w:i/>
        </w:rPr>
        <w:t xml:space="preserve">Electrician</w:t>
      </w:r>
      <w:r>
        <w:t xml:space="preserve"> </w:t>
      </w:r>
      <w:r>
        <w:t xml:space="preserve">within the rapidly advancing electrical infrastructure landscape of South Korea, specifically focusing on Seoul. As the nation's economic and technological hub, Seoul faces unique challenges in maintaining safe, efficient, and innovative electrical systems. This</w:t>
      </w:r>
      <w:r>
        <w:t xml:space="preserve"> </w:t>
      </w:r>
      <w:r>
        <w:rPr>
          <w:bCs/>
          <w:b/>
        </w:rPr>
        <w:t xml:space="preserve">Research Proposal</w:t>
      </w:r>
      <w:r>
        <w:t xml:space="preserve"> </w:t>
      </w:r>
      <w:r>
        <w:t xml:space="preserve">aims to identify current workforce gaps, skill requirements for emerging technologies, and policy recommendations necessary to sustain Seoul's infrastructure resilience and support South Korea's broader smart city ambitions.</w:t>
      </w:r>
    </w:p>
    <w:bookmarkStart w:id="20" w:name="Xbb9938aec97208ddfe876ec957eff25b2932b68"/>
    <w:p>
      <w:pPr>
        <w:pStyle w:val="Heading2"/>
      </w:pPr>
      <w:r>
        <w:t xml:space="preserve">1. Introduction: The Imperative for Specialized Electrical Expertise in Seoul</w:t>
      </w:r>
    </w:p>
    <w:p>
      <w:pPr>
        <w:pStyle w:val="FirstParagraph"/>
      </w:pPr>
      <w:r>
        <w:t xml:space="preserve">Seoul, the vibrant capital of South Korea with a population exceeding 10 million within the city proper and over 25 million in its metropolitan area, represents one of the world's most densely populated and technologically advanced urban centers. Its relentless growth, coupled with South Korea's global leadership in electronics manufacturing and digital innovation (e.g., Samsung, LG), places immense pressure on electrical infrastructure. The</w:t>
      </w:r>
      <w:r>
        <w:t xml:space="preserve"> </w:t>
      </w:r>
      <w:r>
        <w:rPr>
          <w:iCs/>
          <w:i/>
        </w:rPr>
        <w:t xml:space="preserve">Electrician</w:t>
      </w:r>
      <w:r>
        <w:t xml:space="preserve"> </w:t>
      </w:r>
      <w:r>
        <w:t xml:space="preserve">is no longer merely a technician for basic wiring; they are pivotal operators, maintainers, and innovators within Seoul's complex electrical ecosystem. This</w:t>
      </w:r>
      <w:r>
        <w:t xml:space="preserve"> </w:t>
      </w:r>
      <w:r>
        <w:rPr>
          <w:bCs/>
          <w:b/>
        </w:rPr>
        <w:t xml:space="preserve">Research Proposal</w:t>
      </w:r>
      <w:r>
        <w:t xml:space="preserve"> </w:t>
      </w:r>
      <w:r>
        <w:t xml:space="preserve">addresses the urgent need to understand how the role of the</w:t>
      </w:r>
      <w:r>
        <w:t xml:space="preserve"> </w:t>
      </w:r>
      <w:r>
        <w:rPr>
          <w:iCs/>
          <w:i/>
        </w:rPr>
        <w:t xml:space="preserve">Electrician</w:t>
      </w:r>
      <w:r>
        <w:t xml:space="preserve">, particularly in South Korea Seoul, must evolve to meet demands driven by smart grids, renewable energy integration (solar panels on high-rises, district energy systems), IoT-connected buildings, and stringent safety regulations. Failure to adapt this critical workforce risks service disruptions, safety hazards, and stifled economic growth within South Korea's most important city.</w:t>
      </w:r>
    </w:p>
    <w:bookmarkEnd w:id="20"/>
    <w:bookmarkStart w:id="21" w:name="X68bb48b30207ad011cf6fcde43e04be8c2db2af"/>
    <w:p>
      <w:pPr>
        <w:pStyle w:val="Heading2"/>
      </w:pPr>
      <w:r>
        <w:t xml:space="preserve">2. Problem Statement: Critical Gaps in the Current Electrician Workforce</w:t>
      </w:r>
    </w:p>
    <w:p>
      <w:pPr>
        <w:pStyle w:val="FirstParagraph"/>
      </w:pPr>
      <w:r>
        <w:t xml:space="preserve">Despite South Korea's technological prowess, Seoul faces a significant challenge: a projected shortage of qualified</w:t>
      </w:r>
      <w:r>
        <w:t xml:space="preserve"> </w:t>
      </w:r>
      <w:r>
        <w:rPr>
          <w:iCs/>
          <w:i/>
        </w:rPr>
        <w:t xml:space="preserve">Electrician</w:t>
      </w:r>
      <w:r>
        <w:t xml:space="preserve">s, exacerbated by an aging workforce and a skills gap mismatch with modern demands. Current vocational training programs often lag behind the rapid adoption of new technologies like advanced power distribution systems (e.g., DC microgrids), building energy management systems (BEMS), and EV charging infrastructure deployment across Seoul's streets and buildings. The</w:t>
      </w:r>
      <w:r>
        <w:t xml:space="preserve"> </w:t>
      </w:r>
      <w:r>
        <w:rPr>
          <w:bCs/>
          <w:b/>
        </w:rPr>
        <w:t xml:space="preserve">Research Proposal</w:t>
      </w:r>
      <w:r>
        <w:t xml:space="preserve"> </w:t>
      </w:r>
      <w:r>
        <w:t xml:space="preserve">identifies three core gaps:</w:t>
      </w:r>
    </w:p>
    <w:p>
      <w:pPr>
        <w:numPr>
          <w:ilvl w:val="0"/>
          <w:numId w:val="1001"/>
        </w:numPr>
        <w:pStyle w:val="Compact"/>
      </w:pPr>
      <w:r>
        <w:rPr>
          <w:iCs/>
          <w:i/>
        </w:rPr>
        <w:t xml:space="preserve">Technical Skill Deficit:</w:t>
      </w:r>
      <w:r>
        <w:t xml:space="preserve"> </w:t>
      </w:r>
      <w:r>
        <w:t xml:space="preserve">Lack of training in smart grid components, data analytics for predictive maintenance, and renewable energy system integration specific to dense urban environments like Seoul.</w:t>
      </w:r>
    </w:p>
    <w:p>
      <w:pPr>
        <w:numPr>
          <w:ilvl w:val="0"/>
          <w:numId w:val="1001"/>
        </w:numPr>
        <w:pStyle w:val="Compact"/>
      </w:pPr>
      <w:r>
        <w:rPr>
          <w:iCs/>
          <w:i/>
        </w:rPr>
        <w:t xml:space="preserve">Educational Mismatch:</w:t>
      </w:r>
      <w:r>
        <w:t xml:space="preserve"> </w:t>
      </w:r>
      <w:r>
        <w:t xml:space="preserve">Traditional electrical apprenticeships may not adequately cover the software literacy and cybersecurity awareness increasingly required for modern electrical systems management.</w:t>
      </w:r>
    </w:p>
    <w:p>
      <w:pPr>
        <w:numPr>
          <w:ilvl w:val="0"/>
          <w:numId w:val="1001"/>
        </w:numPr>
        <w:pStyle w:val="Compact"/>
      </w:pPr>
      <w:r>
        <w:rPr>
          <w:iCs/>
          <w:i/>
        </w:rPr>
        <w:t xml:space="preserve">Workforce Demographics:</w:t>
      </w:r>
      <w:r>
        <w:t xml:space="preserve"> </w:t>
      </w:r>
      <w:r>
        <w:t xml:space="preserve">A high proportion of current licensed electricians in Seoul are nearing retirement, with insufficient new entrants possessing the requisite future-focused skills.</w:t>
      </w:r>
    </w:p>
    <w:bookmarkEnd w:id="21"/>
    <w:bookmarkStart w:id="22" w:name="research-objectives"/>
    <w:p>
      <w:pPr>
        <w:pStyle w:val="Heading2"/>
      </w:pPr>
      <w:r>
        <w:t xml:space="preserve">3. Research Objectives</w:t>
      </w:r>
    </w:p>
    <w:p>
      <w:pPr>
        <w:pStyle w:val="FirstParagraph"/>
      </w:pPr>
      <w:r>
        <w:t xml:space="preserve">This study aims to provide actionable insights for policymakers, educational institutions, and industry leaders in South Korea Seoul. Specific objectives include:</w:t>
      </w:r>
    </w:p>
    <w:p>
      <w:pPr>
        <w:numPr>
          <w:ilvl w:val="0"/>
          <w:numId w:val="1002"/>
        </w:numPr>
        <w:pStyle w:val="Compact"/>
      </w:pPr>
      <w:r>
        <w:t xml:space="preserve">To conduct a detailed assessment of the current skill set requirements for electricians operating within Seoul's diverse infrastructure (commercial skyscrapers, residential complexes, transportation hubs like KTX stations, and industrial zones within the city).</w:t>
      </w:r>
    </w:p>
    <w:p>
      <w:pPr>
        <w:numPr>
          <w:ilvl w:val="0"/>
          <w:numId w:val="1002"/>
        </w:numPr>
        <w:pStyle w:val="Compact"/>
      </w:pPr>
      <w:r>
        <w:t xml:space="preserve">To identify the precise technological competencies (e.g., smart metering systems, BEMS software, EV charging network management) most urgently needed for electricians in South Korea Seoul.</w:t>
      </w:r>
    </w:p>
    <w:p>
      <w:pPr>
        <w:numPr>
          <w:ilvl w:val="0"/>
          <w:numId w:val="1002"/>
        </w:numPr>
        <w:pStyle w:val="Compact"/>
      </w:pPr>
      <w:r>
        <w:t xml:space="preserve">To analyze the effectiveness of existing vocational training programs (e.g., Seoul Metropolitan Government's Industrial Training Centers) in preparing graduates for these emerging demands.</w:t>
      </w:r>
    </w:p>
    <w:p>
      <w:pPr>
        <w:numPr>
          <w:ilvl w:val="0"/>
          <w:numId w:val="1002"/>
        </w:numPr>
        <w:pStyle w:val="Compact"/>
      </w:pPr>
      <w:r>
        <w:t xml:space="preserve">To develop evidence-based recommendations for curriculum reform, apprenticeship models, and industry-academia partnerships specifically tailored to the South Korea Seoul context.</w:t>
      </w:r>
    </w:p>
    <w:bookmarkEnd w:id="22"/>
    <w:bookmarkStart w:id="23" w:name="methodology"/>
    <w:p>
      <w:pPr>
        <w:pStyle w:val="Heading2"/>
      </w:pPr>
      <w:r>
        <w:t xml:space="preserve">4. Methodology</w:t>
      </w:r>
    </w:p>
    <w:p>
      <w:pPr>
        <w:pStyle w:val="FirstParagraph"/>
      </w:pPr>
      <w:r>
        <w:t xml:space="preserve">This mixed-methods research proposal employs a triangulated approach:</w:t>
      </w:r>
    </w:p>
    <w:p>
      <w:pPr>
        <w:numPr>
          <w:ilvl w:val="0"/>
          <w:numId w:val="1003"/>
        </w:numPr>
        <w:pStyle w:val="Compact"/>
      </w:pPr>
      <w:r>
        <w:rPr>
          <w:iCs/>
          <w:i/>
        </w:rPr>
        <w:t xml:space="preserve">Quantitative Survey:</w:t>
      </w:r>
      <w:r>
        <w:t xml:space="preserve"> </w:t>
      </w:r>
      <w:r>
        <w:t xml:space="preserve">Distribute structured questionnaires to 150+ licensed electricians and electrical contractors across Seoul, targeting experience levels, current tasks, perceived skill gaps (using Likert scales), and training needs.</w:t>
      </w:r>
    </w:p>
    <w:p>
      <w:pPr>
        <w:numPr>
          <w:ilvl w:val="0"/>
          <w:numId w:val="1003"/>
        </w:numPr>
        <w:pStyle w:val="Compact"/>
      </w:pPr>
      <w:r>
        <w:rPr>
          <w:iCs/>
          <w:i/>
        </w:rPr>
        <w:t xml:space="preserve">Semi-Structured Interviews:</w:t>
      </w:r>
      <w:r>
        <w:t xml:space="preserve"> </w:t>
      </w:r>
      <w:r>
        <w:t xml:space="preserve">Conduct in-depth interviews with 20 key stakeholders: senior electricians with over 20 years' experience in Seoul; managers from major utilities (KEPCO Seoul Branch); representatives from vocational training colleges (e.g., Korea Electrical Safety Corporation); and officials from the Seoul Metropolitan Government's Department of Industry and Labor.</w:t>
      </w:r>
    </w:p>
    <w:p>
      <w:pPr>
        <w:numPr>
          <w:ilvl w:val="0"/>
          <w:numId w:val="1003"/>
        </w:numPr>
        <w:pStyle w:val="Compact"/>
      </w:pPr>
      <w:r>
        <w:rPr>
          <w:iCs/>
          <w:i/>
        </w:rPr>
        <w:t xml:space="preserve">Document Analysis:</w:t>
      </w:r>
      <w:r>
        <w:t xml:space="preserve"> </w:t>
      </w:r>
      <w:r>
        <w:t xml:space="preserve">Review South Korea's national electrical safety codes, industry standardization documents, government policy papers on "Smart City Seoul" initiatives (e.g., 2023-2027 Smart City Plan), and curricula from Seoul's leading technical institutes.</w:t>
      </w:r>
    </w:p>
    <w:p>
      <w:pPr>
        <w:numPr>
          <w:ilvl w:val="0"/>
          <w:numId w:val="1003"/>
        </w:numPr>
        <w:pStyle w:val="Compact"/>
      </w:pPr>
      <w:r>
        <w:rPr>
          <w:iCs/>
          <w:i/>
        </w:rPr>
        <w:t xml:space="preserve">Site Visits:</w:t>
      </w:r>
      <w:r>
        <w:t xml:space="preserve"> </w:t>
      </w:r>
      <w:r>
        <w:t xml:space="preserve">Observe operational practices in selected high-profile Seoul projects involving advanced electrical systems (e.g., new smart office buildings in Gangnam, renewable energy retrofits in older districts).</w:t>
      </w:r>
    </w:p>
    <w:bookmarkEnd w:id="23"/>
    <w:bookmarkStart w:id="24" w:name="X1058bf1d7669d4240c282e5e5d84eb75aa93817"/>
    <w:p>
      <w:pPr>
        <w:pStyle w:val="Heading2"/>
      </w:pPr>
      <w:r>
        <w:t xml:space="preserve">5. Expected Outcomes and Significance for South Korea Seoul</w:t>
      </w:r>
    </w:p>
    <w:p>
      <w:pPr>
        <w:pStyle w:val="FirstParagraph"/>
      </w:pPr>
      <w:r>
        <w:t xml:space="preserve">The anticipated outcomes of this</w:t>
      </w:r>
      <w:r>
        <w:t xml:space="preserve"> </w:t>
      </w:r>
      <w:r>
        <w:rPr>
          <w:bCs/>
          <w:b/>
        </w:rPr>
        <w:t xml:space="preserve">Research Proposal</w:t>
      </w:r>
      <w:r>
        <w:t xml:space="preserve"> </w:t>
      </w:r>
      <w:r>
        <w:t xml:space="preserve">are highly significant for South Korea's capital city:</w:t>
      </w:r>
    </w:p>
    <w:p>
      <w:pPr>
        <w:numPr>
          <w:ilvl w:val="0"/>
          <w:numId w:val="1004"/>
        </w:numPr>
        <w:pStyle w:val="Compact"/>
      </w:pPr>
      <w:r>
        <w:rPr>
          <w:iCs/>
          <w:i/>
        </w:rPr>
        <w:t xml:space="preserve">Validated Skill Matrix:</w:t>
      </w:r>
      <w:r>
        <w:t xml:space="preserve"> </w:t>
      </w:r>
      <w:r>
        <w:t xml:space="preserve">A detailed, Seoul-specific competency framework defining the "Future-Ready Electrician" profile, directly addressing gaps identified in the research.</w:t>
      </w:r>
    </w:p>
    <w:p>
      <w:pPr>
        <w:numPr>
          <w:ilvl w:val="0"/>
          <w:numId w:val="1004"/>
        </w:numPr>
        <w:pStyle w:val="Compact"/>
      </w:pPr>
      <w:r>
        <w:rPr>
          <w:iCs/>
          <w:i/>
        </w:rPr>
        <w:t xml:space="preserve">Actionable Policy Brief:</w:t>
      </w:r>
      <w:r>
        <w:t xml:space="preserve"> </w:t>
      </w:r>
      <w:r>
        <w:t xml:space="preserve">Concrete recommendations for Seoul Metropolitan Government to revise electrical licensing requirements and incentivize training in critical new areas.</w:t>
      </w:r>
    </w:p>
    <w:p>
      <w:pPr>
        <w:numPr>
          <w:ilvl w:val="0"/>
          <w:numId w:val="1004"/>
        </w:numPr>
        <w:pStyle w:val="Compact"/>
      </w:pPr>
      <w:r>
        <w:rPr>
          <w:iCs/>
          <w:i/>
        </w:rPr>
        <w:t xml:space="preserve">Curriculum Blueprint:</w:t>
      </w:r>
      <w:r>
        <w:t xml:space="preserve"> </w:t>
      </w:r>
      <w:r>
        <w:t xml:space="preserve">A model for vocational colleges (e.g., Seoul Technical College) to update electrical engineering programs, incorporating modules on smart grid data analytics, cybersecurity fundamentals for building systems, and renewable energy system troubleshooting.</w:t>
      </w:r>
    </w:p>
    <w:p>
      <w:pPr>
        <w:numPr>
          <w:ilvl w:val="0"/>
          <w:numId w:val="1004"/>
        </w:numPr>
        <w:pStyle w:val="Compact"/>
      </w:pPr>
      <w:r>
        <w:rPr>
          <w:iCs/>
          <w:i/>
        </w:rPr>
        <w:t xml:space="preserve">Industry Collaboration Protocol:</w:t>
      </w:r>
      <w:r>
        <w:t xml:space="preserve"> </w:t>
      </w:r>
      <w:r>
        <w:t xml:space="preserve">Frameworks for stronger partnerships between electrical contractors in South Korea Seoul and training institutions to ensure apprenticeships align with real-world project needs.</w:t>
      </w:r>
    </w:p>
    <w:p>
      <w:pPr>
        <w:pStyle w:val="FirstParagraph"/>
      </w:pPr>
      <w:r>
        <w:t xml:space="preserve">This study directly addresses the strategic imperative of securing Seoul's infrastructure. As South Korea positions itself as a global leader in green technology and smart cities, the capabilities of its on-the-ground</w:t>
      </w:r>
      <w:r>
        <w:t xml:space="preserve"> </w:t>
      </w:r>
      <w:r>
        <w:rPr>
          <w:iCs/>
          <w:i/>
        </w:rPr>
        <w:t xml:space="preserve">Electrician</w:t>
      </w:r>
      <w:r>
        <w:t xml:space="preserve">s are fundamental. This</w:t>
      </w:r>
      <w:r>
        <w:t xml:space="preserve"> </w:t>
      </w:r>
      <w:r>
        <w:rPr>
          <w:bCs/>
          <w:b/>
        </w:rPr>
        <w:t xml:space="preserve">Research Proposal</w:t>
      </w:r>
      <w:r>
        <w:t xml:space="preserve"> </w:t>
      </w:r>
      <w:r>
        <w:t xml:space="preserve">is not merely an academic exercise; it is a critical investment in the operational continuity, safety, and technological advancement of South Korea Seoul – ensuring that the city's electrical backbone remains robust enough to power its future.</w:t>
      </w:r>
    </w:p>
    <w:bookmarkEnd w:id="24"/>
    <w:bookmarkStart w:id="25" w:name="conclusion"/>
    <w:p>
      <w:pPr>
        <w:pStyle w:val="Heading2"/>
      </w:pPr>
      <w:r>
        <w:t xml:space="preserve">6. Conclusion</w:t>
      </w:r>
    </w:p>
    <w:p>
      <w:pPr>
        <w:pStyle w:val="FirstParagraph"/>
      </w:pPr>
      <w:r>
        <w:t xml:space="preserve">The evolving role of the</w:t>
      </w:r>
      <w:r>
        <w:t xml:space="preserve"> </w:t>
      </w:r>
      <w:r>
        <w:rPr>
          <w:iCs/>
          <w:i/>
        </w:rPr>
        <w:t xml:space="preserve">Electrician</w:t>
      </w:r>
      <w:r>
        <w:t xml:space="preserve"> </w:t>
      </w:r>
      <w:r>
        <w:t xml:space="preserve">within South Korea Seoul is a linchpin for sustainable urban development and economic competitiveness. This Research Proposal provides a structured, evidence-based pathway to bridge the critical skills gap. By focusing intensely on the unique pressures and opportunities present in Seoul – from its unparalleled density and technological ambition to its specific regulatory environment – this research will deliver targeted solutions essential for the city's continued success as a global model of innovation. The findings will empower stakeholders across South Korea Seoul to build a resilient, skilled, and forward-looking electrical workforce capable of meeting tomorrow's demands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Dynamics in South Korea Seoul</dc:title>
  <dc:creator/>
  <cp:keywords/>
  <dcterms:created xsi:type="dcterms:W3CDTF">2025-12-10T00:19:23Z</dcterms:created>
  <dcterms:modified xsi:type="dcterms:W3CDTF">2025-12-10T00:19:23Z</dcterms:modified>
</cp:coreProperties>
</file>

<file path=docProps/custom.xml><?xml version="1.0" encoding="utf-8"?>
<Properties xmlns="http://schemas.openxmlformats.org/officeDocument/2006/custom-properties" xmlns:vt="http://schemas.openxmlformats.org/officeDocument/2006/docPropsVTypes"/>
</file>